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8"/>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C972D8" w14:paraId="44056F93" w14:textId="77777777">
        <w:tc>
          <w:tcPr>
            <w:tcW w:w="509" w:type="dxa"/>
          </w:tcPr>
          <w:p w14:paraId="5170C54E" w14:textId="77777777" w:rsidR="00C972D8" w:rsidRDefault="00000000">
            <w:pPr>
              <w:pStyle w:val="affff0"/>
              <w:framePr w:wrap="notBeside" w:vAnchor="page" w:hAnchor="page" w:x="1372" w:y="568"/>
              <w:tabs>
                <w:tab w:val="clear" w:pos="4153"/>
                <w:tab w:val="clear" w:pos="8306"/>
              </w:tabs>
              <w:spacing w:line="240" w:lineRule="auto"/>
              <w:jc w:val="left"/>
              <w:rPr>
                <w:rFonts w:ascii="黑体" w:eastAsia="黑体" w:hAnsi="黑体" w:hint="eastAsia"/>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14:paraId="6E4E1195" w14:textId="77777777" w:rsidR="00C972D8" w:rsidRDefault="00000000">
            <w:pPr>
              <w:pStyle w:val="affff0"/>
              <w:framePr w:wrap="notBeside" w:vAnchor="page" w:hAnchor="page" w:x="1372" w:y="568"/>
              <w:tabs>
                <w:tab w:val="clear" w:pos="4153"/>
                <w:tab w:val="clear" w:pos="8306"/>
              </w:tabs>
              <w:spacing w:line="240" w:lineRule="auto"/>
              <w:jc w:val="both"/>
              <w:rPr>
                <w:rFonts w:ascii="黑体" w:eastAsia="黑体" w:hAnsi="黑体" w:hint="eastAsia"/>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hint="eastAsia"/>
                <w:sz w:val="21"/>
                <w:szCs w:val="21"/>
              </w:rPr>
              <w:t>03.140</w:t>
            </w:r>
            <w:r>
              <w:rPr>
                <w:rFonts w:ascii="黑体" w:eastAsia="黑体" w:hAnsi="黑体"/>
                <w:sz w:val="21"/>
                <w:szCs w:val="21"/>
              </w:rPr>
              <w:fldChar w:fldCharType="end"/>
            </w:r>
            <w:bookmarkEnd w:id="0"/>
          </w:p>
        </w:tc>
      </w:tr>
      <w:tr w:rsidR="00C972D8" w14:paraId="64CADA9B" w14:textId="77777777">
        <w:tc>
          <w:tcPr>
            <w:tcW w:w="509" w:type="dxa"/>
          </w:tcPr>
          <w:p w14:paraId="1F962A5A" w14:textId="77777777" w:rsidR="00C972D8" w:rsidRDefault="00000000">
            <w:pPr>
              <w:pStyle w:val="affff0"/>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ffff8"/>
              <w:tblpPr w:vertAnchor="page" w:horzAnchor="margin" w:tblpX="1" w:tblpY="341"/>
              <w:tblOverlap w:val="never"/>
              <w:tblW w:w="9419" w:type="dxa"/>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419"/>
            </w:tblGrid>
            <w:tr w:rsidR="00C972D8" w14:paraId="5B48BDFC" w14:textId="77777777">
              <w:trPr>
                <w:trHeight w:hRule="exact" w:val="189"/>
              </w:trPr>
              <w:tc>
                <w:tcPr>
                  <w:tcW w:w="9419" w:type="dxa"/>
                  <w:vAlign w:val="center"/>
                </w:tcPr>
                <w:p w14:paraId="5EE39144" w14:textId="77777777" w:rsidR="00C972D8" w:rsidRDefault="00C972D8" w:rsidP="00011454">
                  <w:pPr>
                    <w:pStyle w:val="afffff0"/>
                    <w:framePr w:w="0" w:hRule="auto" w:wrap="auto" w:hAnchor="text" w:xAlign="left" w:yAlign="inline" w:anchorLock="0"/>
                    <w:ind w:right="5648"/>
                    <w:jc w:val="both"/>
                    <w:rPr>
                      <w:rFonts w:ascii="宋体" w:hAnsi="宋体" w:hint="eastAsia"/>
                      <w:sz w:val="28"/>
                      <w:szCs w:val="28"/>
                    </w:rPr>
                  </w:pPr>
                </w:p>
              </w:tc>
            </w:tr>
          </w:tbl>
          <w:p w14:paraId="10AD560D" w14:textId="77777777" w:rsidR="00C972D8" w:rsidRDefault="00000000">
            <w:pPr>
              <w:pStyle w:val="affff0"/>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1"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hint="eastAsia"/>
                <w:sz w:val="21"/>
                <w:szCs w:val="21"/>
              </w:rPr>
              <w:t>A</w:t>
            </w:r>
            <w:r>
              <w:rPr>
                <w:rFonts w:ascii="黑体" w:eastAsia="黑体" w:hAnsi="黑体"/>
                <w:sz w:val="21"/>
                <w:szCs w:val="21"/>
              </w:rPr>
              <w:t xml:space="preserve"> </w:t>
            </w:r>
            <w:r>
              <w:rPr>
                <w:rFonts w:ascii="黑体" w:eastAsia="黑体" w:hAnsi="黑体" w:hint="eastAsia"/>
                <w:sz w:val="21"/>
                <w:szCs w:val="21"/>
              </w:rPr>
              <w:t>00</w:t>
            </w:r>
            <w:r>
              <w:rPr>
                <w:rFonts w:ascii="黑体" w:eastAsia="黑体" w:hAnsi="黑体"/>
                <w:sz w:val="21"/>
                <w:szCs w:val="21"/>
              </w:rPr>
              <w:fldChar w:fldCharType="end"/>
            </w:r>
            <w:bookmarkEnd w:id="1"/>
          </w:p>
        </w:tc>
      </w:tr>
    </w:tbl>
    <w:p w14:paraId="55315AC0" w14:textId="77777777" w:rsidR="00C972D8" w:rsidRDefault="00000000">
      <w:pPr>
        <w:pStyle w:val="afffff1"/>
        <w:framePr w:w="9639" w:h="1093" w:hRule="exact" w:hSpace="181" w:vSpace="181" w:wrap="around" w:hAnchor="page" w:x="1305" w:y="1744"/>
        <w:rPr>
          <w:rFonts w:ascii="黑体" w:eastAsia="黑体" w:hAnsi="黑体" w:hint="eastAsia"/>
          <w:b w:val="0"/>
          <w:bCs w:val="0"/>
          <w:w w:val="100"/>
          <w:sz w:val="84"/>
          <w:szCs w:val="84"/>
        </w:rPr>
      </w:pPr>
      <w:bookmarkStart w:id="2" w:name="_Hlk26473981"/>
      <w:r>
        <w:rPr>
          <w:rFonts w:ascii="黑体" w:eastAsia="黑体" w:hint="eastAsia"/>
          <w:b w:val="0"/>
          <w:w w:val="100"/>
          <w:sz w:val="84"/>
          <w:szCs w:val="84"/>
        </w:rPr>
        <w:t>团体</w:t>
      </w:r>
      <w:r>
        <w:rPr>
          <w:rFonts w:ascii="黑体" w:eastAsia="黑体" w:hAnsi="黑体" w:hint="eastAsia"/>
          <w:b w:val="0"/>
          <w:bCs w:val="0"/>
          <w:w w:val="100"/>
          <w:sz w:val="84"/>
          <w:szCs w:val="84"/>
        </w:rPr>
        <w:t>标准</w:t>
      </w:r>
    </w:p>
    <w:bookmarkEnd w:id="2"/>
    <w:p w14:paraId="61736DE9" w14:textId="16980A48" w:rsidR="00C972D8" w:rsidRDefault="00000000">
      <w:pPr>
        <w:pStyle w:val="affffffffff3"/>
        <w:framePr w:wrap="auto"/>
      </w:pPr>
      <w:r>
        <w:t>T/</w:t>
      </w:r>
      <w:r>
        <w:fldChar w:fldCharType="begin">
          <w:ffData>
            <w:name w:val="文字1"/>
            <w:enabled/>
            <w:calcOnExit w:val="0"/>
            <w:textInput>
              <w:default w:val="XXX"/>
            </w:textInput>
          </w:ffData>
        </w:fldChar>
      </w:r>
      <w:bookmarkStart w:id="3" w:name="文字1"/>
      <w:r>
        <w:instrText xml:space="preserve"> FORMTEXT </w:instrText>
      </w:r>
      <w:r>
        <w:fldChar w:fldCharType="separate"/>
      </w:r>
      <w:r>
        <w:rPr>
          <w:rFonts w:hint="eastAsia"/>
        </w:rPr>
        <w:t>ZJBX</w:t>
      </w:r>
      <w:r>
        <w:fldChar w:fldCharType="end"/>
      </w:r>
      <w:bookmarkEnd w:id="3"/>
      <w:r>
        <w:t xml:space="preserve"> </w:t>
      </w:r>
      <w:r>
        <w:fldChar w:fldCharType="begin">
          <w:ffData>
            <w:name w:val="NSTD_CODE_F"/>
            <w:enabled/>
            <w:calcOnExit w:val="0"/>
            <w:textInput>
              <w:default w:val="XXXX"/>
            </w:textInput>
          </w:ffData>
        </w:fldChar>
      </w:r>
      <w:bookmarkStart w:id="4" w:name="NSTD_CODE_F"/>
      <w:r>
        <w:instrText xml:space="preserve"> FORMTEXT </w:instrText>
      </w:r>
      <w:r>
        <w:fldChar w:fldCharType="separate"/>
      </w:r>
      <w:r>
        <w:t>XXXX</w:t>
      </w:r>
      <w:r>
        <w:fldChar w:fldCharType="end"/>
      </w:r>
      <w:bookmarkEnd w:id="4"/>
      <w:r>
        <w:rPr>
          <w:rFonts w:hAnsi="黑体"/>
        </w:rPr>
        <w:t>—</w:t>
      </w:r>
      <w:r>
        <w:fldChar w:fldCharType="begin">
          <w:ffData>
            <w:name w:val="NSTD_CODE_B"/>
            <w:enabled/>
            <w:calcOnExit w:val="0"/>
            <w:textInput>
              <w:default w:val="XXXX"/>
            </w:textInput>
          </w:ffData>
        </w:fldChar>
      </w:r>
      <w:bookmarkStart w:id="5" w:name="NSTD_CODE_B"/>
      <w:r>
        <w:instrText xml:space="preserve"> FORMTEXT </w:instrText>
      </w:r>
      <w:r>
        <w:fldChar w:fldCharType="separate"/>
      </w:r>
      <w:r>
        <w:rPr>
          <w:rFonts w:hint="eastAsia"/>
        </w:rPr>
        <w:t>202</w:t>
      </w:r>
      <w:r w:rsidR="00D5015B">
        <w:rPr>
          <w:rFonts w:hint="eastAsia"/>
        </w:rPr>
        <w:t>6</w:t>
      </w:r>
      <w:r>
        <w:fldChar w:fldCharType="end"/>
      </w:r>
      <w:bookmarkEnd w:id="5"/>
    </w:p>
    <w:p w14:paraId="244C6EA5" w14:textId="77777777" w:rsidR="00C972D8" w:rsidRDefault="00000000">
      <w:pPr>
        <w:pStyle w:val="affffffffff4"/>
        <w:framePr w:wrap="auto"/>
        <w:rPr>
          <w:rFonts w:hAnsi="黑体" w:hint="eastAsia"/>
        </w:rPr>
      </w:pPr>
      <w:r>
        <w:rPr>
          <w:rFonts w:hAnsi="黑体"/>
        </w:rPr>
        <w:fldChar w:fldCharType="begin">
          <w:ffData>
            <w:name w:val="OSTD_CODE"/>
            <w:enabled/>
            <w:calcOnExit w:val="0"/>
            <w:textInput/>
          </w:ffData>
        </w:fldChar>
      </w:r>
      <w:bookmarkStart w:id="6"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6"/>
    </w:p>
    <w:p w14:paraId="233D721B" w14:textId="77777777" w:rsidR="00C972D8" w:rsidRDefault="00000000">
      <w:pPr>
        <w:spacing w:line="240" w:lineRule="auto"/>
        <w:rPr>
          <w:rFonts w:ascii="黑体" w:eastAsia="黑体" w:hAnsi="黑体" w:hint="eastAsia"/>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14:anchorId="34A20118" wp14:editId="4610CA63">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074F3833" w14:textId="77777777" w:rsidR="00C972D8" w:rsidRDefault="00C972D8">
      <w:pPr>
        <w:pStyle w:val="afffff1"/>
        <w:framePr w:w="9639" w:h="6976" w:hRule="exact" w:hSpace="0" w:vSpace="0" w:wrap="around" w:hAnchor="page" w:y="6408"/>
        <w:jc w:val="center"/>
        <w:rPr>
          <w:rFonts w:ascii="黑体" w:eastAsia="黑体" w:hAnsi="黑体" w:hint="eastAsia"/>
          <w:b w:val="0"/>
          <w:bCs w:val="0"/>
          <w:w w:val="100"/>
        </w:rPr>
      </w:pPr>
    </w:p>
    <w:p w14:paraId="052BAD76" w14:textId="77777777" w:rsidR="00C972D8" w:rsidRDefault="00000000">
      <w:pPr>
        <w:pStyle w:val="affffffffff5"/>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7" w:name="CSTD_NAME"/>
      <w:r>
        <w:instrText xml:space="preserve"> FORMTEXT </w:instrText>
      </w:r>
      <w:r>
        <w:fldChar w:fldCharType="separate"/>
      </w:r>
      <w:r>
        <w:t>湛江市知识产权公共服务中心服务规范</w:t>
      </w:r>
      <w:r>
        <w:fldChar w:fldCharType="end"/>
      </w:r>
      <w:bookmarkEnd w:id="7"/>
    </w:p>
    <w:p w14:paraId="77AA2C6E" w14:textId="77777777" w:rsidR="00C972D8" w:rsidRDefault="00C972D8">
      <w:pPr>
        <w:framePr w:w="9639" w:h="6974" w:hRule="exact" w:wrap="around" w:vAnchor="page" w:hAnchor="page" w:x="1419" w:y="6408" w:anchorLock="1"/>
        <w:ind w:left="-1418"/>
      </w:pPr>
    </w:p>
    <w:p w14:paraId="56776A60" w14:textId="77777777" w:rsidR="00C972D8" w:rsidRDefault="00000000">
      <w:pPr>
        <w:pStyle w:val="afffffff9"/>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8" w:name="ESTD_NAME"/>
      <w:r>
        <w:rPr>
          <w:rFonts w:eastAsia="黑体"/>
          <w:szCs w:val="28"/>
        </w:rPr>
        <w:instrText xml:space="preserve"> FORMTEXT </w:instrText>
      </w:r>
      <w:r>
        <w:rPr>
          <w:rFonts w:eastAsia="黑体"/>
          <w:szCs w:val="28"/>
        </w:rPr>
      </w:r>
      <w:r>
        <w:rPr>
          <w:rFonts w:eastAsia="黑体"/>
          <w:szCs w:val="28"/>
        </w:rPr>
        <w:fldChar w:fldCharType="separate"/>
      </w:r>
      <w:r>
        <w:rPr>
          <w:rFonts w:eastAsia="黑体"/>
          <w:szCs w:val="28"/>
        </w:rPr>
        <w:t>Specification for service of Zhanjiang intellectual property public service center</w:t>
      </w:r>
      <w:r>
        <w:rPr>
          <w:rFonts w:eastAsia="黑体"/>
          <w:szCs w:val="28"/>
        </w:rPr>
        <w:fldChar w:fldCharType="end"/>
      </w:r>
      <w:bookmarkEnd w:id="8"/>
    </w:p>
    <w:p w14:paraId="3E38CCCD" w14:textId="77777777" w:rsidR="00C972D8" w:rsidRDefault="00C972D8">
      <w:pPr>
        <w:framePr w:w="9639" w:h="6974" w:hRule="exact" w:wrap="around" w:vAnchor="page" w:hAnchor="page" w:x="1419" w:y="6408" w:anchorLock="1"/>
        <w:spacing w:line="760" w:lineRule="exact"/>
        <w:ind w:left="-1418"/>
      </w:pPr>
    </w:p>
    <w:p w14:paraId="2415ABD7" w14:textId="77777777" w:rsidR="00C972D8" w:rsidRDefault="00C972D8">
      <w:pPr>
        <w:pStyle w:val="afffffff9"/>
        <w:framePr w:w="9639" w:h="6974" w:hRule="exact" w:wrap="around" w:vAnchor="page" w:hAnchor="page" w:x="1419" w:y="6408" w:anchorLock="1"/>
        <w:textAlignment w:val="bottom"/>
        <w:rPr>
          <w:rFonts w:eastAsia="黑体"/>
          <w:szCs w:val="28"/>
        </w:rPr>
      </w:pPr>
    </w:p>
    <w:p w14:paraId="6E6E2900" w14:textId="77777777" w:rsidR="00C972D8" w:rsidRDefault="00000000">
      <w:pPr>
        <w:pStyle w:val="afffffff9"/>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9" w:name="下拉1"/>
      <w:r>
        <w:rPr>
          <w:sz w:val="24"/>
          <w:szCs w:val="28"/>
        </w:rPr>
        <w:instrText xml:space="preserve"> FORMDROPDOWN </w:instrText>
      </w:r>
      <w:r>
        <w:rPr>
          <w:sz w:val="24"/>
          <w:szCs w:val="28"/>
        </w:rPr>
      </w:r>
      <w:r>
        <w:rPr>
          <w:sz w:val="24"/>
          <w:szCs w:val="28"/>
        </w:rPr>
        <w:fldChar w:fldCharType="separate"/>
      </w:r>
      <w:r>
        <w:rPr>
          <w:sz w:val="24"/>
          <w:szCs w:val="28"/>
        </w:rPr>
        <w:fldChar w:fldCharType="end"/>
      </w:r>
      <w:bookmarkEnd w:id="9"/>
    </w:p>
    <w:p w14:paraId="1327D34C" w14:textId="77777777" w:rsidR="00C972D8" w:rsidRDefault="00000000">
      <w:pPr>
        <w:pStyle w:val="afffffff9"/>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0" w:name="CMPLSH_DATE"/>
      <w:r>
        <w:rPr>
          <w:sz w:val="21"/>
          <w:szCs w:val="28"/>
        </w:rPr>
        <w:instrText xml:space="preserve"> FORMTEXT </w:instrText>
      </w:r>
      <w:r>
        <w:rPr>
          <w:sz w:val="21"/>
          <w:szCs w:val="28"/>
        </w:rPr>
      </w:r>
      <w:r>
        <w:rPr>
          <w:sz w:val="21"/>
          <w:szCs w:val="28"/>
        </w:rPr>
        <w:fldChar w:fldCharType="separate"/>
      </w:r>
      <w:r>
        <w:rPr>
          <w:sz w:val="21"/>
          <w:szCs w:val="28"/>
        </w:rPr>
        <w:t>     </w:t>
      </w:r>
      <w:r>
        <w:rPr>
          <w:sz w:val="21"/>
          <w:szCs w:val="28"/>
        </w:rPr>
        <w:fldChar w:fldCharType="end"/>
      </w:r>
      <w:bookmarkEnd w:id="10"/>
    </w:p>
    <w:p w14:paraId="79E1CC78" w14:textId="77777777" w:rsidR="00C972D8" w:rsidRDefault="00000000">
      <w:pPr>
        <w:pStyle w:val="afffffff9"/>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1" w:name="下拉2"/>
      <w:r>
        <w:rPr>
          <w:b/>
          <w:sz w:val="21"/>
          <w:szCs w:val="28"/>
        </w:rPr>
        <w:instrText xml:space="preserve"> FORMDROPDOWN </w:instrText>
      </w:r>
      <w:r>
        <w:rPr>
          <w:b/>
          <w:sz w:val="21"/>
          <w:szCs w:val="28"/>
        </w:rPr>
      </w:r>
      <w:r>
        <w:rPr>
          <w:b/>
          <w:sz w:val="21"/>
          <w:szCs w:val="28"/>
        </w:rPr>
        <w:fldChar w:fldCharType="separate"/>
      </w:r>
      <w:r>
        <w:rPr>
          <w:b/>
          <w:sz w:val="21"/>
          <w:szCs w:val="28"/>
        </w:rPr>
        <w:fldChar w:fldCharType="end"/>
      </w:r>
      <w:bookmarkEnd w:id="11"/>
    </w:p>
    <w:p w14:paraId="666E0AD5" w14:textId="77777777" w:rsidR="00C972D8" w:rsidRDefault="00000000">
      <w:pPr>
        <w:pStyle w:val="affffffffff1"/>
        <w:framePr w:wrap="around" w:y="14176"/>
      </w:pPr>
      <w:r>
        <w:rPr>
          <w:rFonts w:ascii="黑体"/>
        </w:rPr>
        <w:fldChar w:fldCharType="begin">
          <w:ffData>
            <w:name w:val="PLSH_DATE_Y"/>
            <w:enabled/>
            <w:calcOnExit w:val="0"/>
            <w:textInput>
              <w:default w:val="XXXX"/>
              <w:maxLength w:val="4"/>
            </w:textInput>
          </w:ffData>
        </w:fldChar>
      </w:r>
      <w:bookmarkStart w:id="12" w:name="PLSH_DATE_Y"/>
      <w:r>
        <w:rPr>
          <w:rFonts w:ascii="黑体"/>
        </w:rPr>
        <w:instrText xml:space="preserve"> FORMTEXT </w:instrText>
      </w:r>
      <w:r>
        <w:rPr>
          <w:rFonts w:ascii="黑体"/>
        </w:rPr>
      </w:r>
      <w:r>
        <w:rPr>
          <w:rFonts w:ascii="黑体"/>
        </w:rPr>
        <w:fldChar w:fldCharType="separate"/>
      </w:r>
      <w:r>
        <w:rPr>
          <w:rFonts w:ascii="黑体" w:hint="eastAsia"/>
        </w:rPr>
        <w:t>2026</w:t>
      </w:r>
      <w:r>
        <w:rPr>
          <w:rFonts w:ascii="黑体"/>
        </w:rPr>
        <w:fldChar w:fldCharType="end"/>
      </w:r>
      <w:bookmarkEnd w:id="12"/>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3"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3"/>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4"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4"/>
      <w:r>
        <w:rPr>
          <w:rFonts w:hint="eastAsia"/>
        </w:rPr>
        <w:t>发布</w:t>
      </w:r>
    </w:p>
    <w:p w14:paraId="26A2754E" w14:textId="77777777" w:rsidR="00C972D8" w:rsidRDefault="00000000">
      <w:pPr>
        <w:pStyle w:val="affffffffff2"/>
        <w:framePr w:wrap="around" w:y="14176"/>
      </w:pPr>
      <w:r>
        <w:rPr>
          <w:rFonts w:ascii="黑体"/>
        </w:rPr>
        <w:fldChar w:fldCharType="begin">
          <w:ffData>
            <w:name w:val="CROT_DATE_Y"/>
            <w:enabled/>
            <w:calcOnExit w:val="0"/>
            <w:textInput>
              <w:default w:val="XXXX"/>
              <w:maxLength w:val="4"/>
            </w:textInput>
          </w:ffData>
        </w:fldChar>
      </w:r>
      <w:bookmarkStart w:id="15" w:name="CROT_DATE_Y"/>
      <w:r>
        <w:rPr>
          <w:rFonts w:ascii="黑体"/>
        </w:rPr>
        <w:instrText xml:space="preserve"> FORMTEXT </w:instrText>
      </w:r>
      <w:r>
        <w:rPr>
          <w:rFonts w:ascii="黑体"/>
        </w:rPr>
      </w:r>
      <w:r>
        <w:rPr>
          <w:rFonts w:ascii="黑体"/>
        </w:rPr>
        <w:fldChar w:fldCharType="separate"/>
      </w:r>
      <w:r>
        <w:rPr>
          <w:rFonts w:ascii="黑体" w:hint="eastAsia"/>
        </w:rPr>
        <w:t>2026</w:t>
      </w:r>
      <w:r>
        <w:rPr>
          <w:rFonts w:ascii="黑体"/>
        </w:rPr>
        <w:fldChar w:fldCharType="end"/>
      </w:r>
      <w:bookmarkEnd w:id="15"/>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6"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7"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7"/>
      <w:r>
        <w:rPr>
          <w:rFonts w:hint="eastAsia"/>
        </w:rPr>
        <w:t>实施</w:t>
      </w:r>
    </w:p>
    <w:p w14:paraId="417B08B4" w14:textId="77777777" w:rsidR="00C972D8" w:rsidRDefault="00000000">
      <w:pPr>
        <w:pStyle w:val="affffffff9"/>
        <w:framePr w:h="584" w:hRule="exact" w:hSpace="181" w:vSpace="181" w:wrap="around" w:y="14800"/>
        <w:rPr>
          <w:rFonts w:hAnsi="黑体" w:hint="eastAsia"/>
        </w:rPr>
      </w:pPr>
      <w:r>
        <w:rPr>
          <w:rFonts w:hAnsi="黑体"/>
          <w:w w:val="100"/>
          <w:sz w:val="28"/>
        </w:rPr>
        <w:fldChar w:fldCharType="begin">
          <w:ffData>
            <w:name w:val="fm"/>
            <w:enabled/>
            <w:calcOnExit w:val="0"/>
            <w:textInput/>
          </w:ffData>
        </w:fldChar>
      </w:r>
      <w:bookmarkStart w:id="18" w:name="fm"/>
      <w:r>
        <w:rPr>
          <w:rFonts w:hAnsi="黑体"/>
          <w:w w:val="100"/>
          <w:sz w:val="28"/>
        </w:rPr>
        <w:instrText xml:space="preserve"> FORMTEXT </w:instrText>
      </w:r>
      <w:r>
        <w:rPr>
          <w:rFonts w:hAnsi="黑体"/>
          <w:w w:val="100"/>
          <w:sz w:val="28"/>
        </w:rPr>
      </w:r>
      <w:r>
        <w:rPr>
          <w:rFonts w:hAnsi="黑体"/>
          <w:w w:val="100"/>
          <w:sz w:val="28"/>
        </w:rPr>
        <w:fldChar w:fldCharType="separate"/>
      </w:r>
      <w:r>
        <w:rPr>
          <w:rFonts w:hAnsi="黑体" w:hint="eastAsia"/>
          <w:w w:val="100"/>
          <w:sz w:val="28"/>
        </w:rPr>
        <w:t>湛江市标准化</w:t>
      </w:r>
      <w:r>
        <w:rPr>
          <w:rFonts w:hAnsi="黑体"/>
          <w:w w:val="100"/>
          <w:sz w:val="28"/>
        </w:rPr>
        <w:t>协会</w:t>
      </w:r>
      <w:r>
        <w:rPr>
          <w:rFonts w:hAnsi="黑体"/>
          <w:w w:val="100"/>
          <w:sz w:val="28"/>
        </w:rPr>
        <w:fldChar w:fldCharType="end"/>
      </w:r>
      <w:bookmarkEnd w:id="18"/>
      <w:r>
        <w:rPr>
          <w:rFonts w:ascii="Times New Roman"/>
          <w:w w:val="100"/>
          <w:sz w:val="28"/>
        </w:rPr>
        <w:t>  </w:t>
      </w:r>
      <w:r>
        <w:rPr>
          <w:rStyle w:val="afffffffffffa"/>
          <w:rFonts w:hAnsi="黑体" w:hint="eastAsia"/>
          <w:position w:val="0"/>
        </w:rPr>
        <w:t>发</w:t>
      </w:r>
      <w:r>
        <w:rPr>
          <w:rStyle w:val="afffffffffffa"/>
          <w:rFonts w:hAnsi="黑体" w:hint="eastAsia"/>
          <w:spacing w:val="0"/>
          <w:position w:val="0"/>
        </w:rPr>
        <w:t>布</w:t>
      </w:r>
    </w:p>
    <w:p w14:paraId="2809B34A" w14:textId="77777777" w:rsidR="00C972D8" w:rsidRDefault="00000000">
      <w:pPr>
        <w:rPr>
          <w:rFonts w:ascii="宋体" w:hAnsi="宋体" w:hint="eastAsia"/>
          <w:sz w:val="28"/>
          <w:szCs w:val="28"/>
        </w:rPr>
        <w:sectPr w:rsidR="00C972D8">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14:anchorId="0D311B8C" wp14:editId="2FFA8CB2">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172FE5D1" w14:textId="77777777" w:rsidR="00C972D8" w:rsidRDefault="00000000">
      <w:pPr>
        <w:pStyle w:val="affffffb"/>
        <w:spacing w:after="360"/>
      </w:pPr>
      <w:bookmarkStart w:id="19" w:name="BookMark1"/>
      <w:bookmarkStart w:id="20" w:name="_Toc207810312"/>
      <w:bookmarkStart w:id="21" w:name="_Toc160693416"/>
      <w:r>
        <w:rPr>
          <w:rFonts w:hint="eastAsia"/>
          <w:spacing w:val="320"/>
        </w:rPr>
        <w:lastRenderedPageBreak/>
        <w:t>目</w:t>
      </w:r>
      <w:r>
        <w:rPr>
          <w:rFonts w:hint="eastAsia"/>
        </w:rPr>
        <w:t>次</w:t>
      </w:r>
    </w:p>
    <w:p w14:paraId="5FC1A859" w14:textId="4C05045C" w:rsidR="000523BF" w:rsidRDefault="00000000">
      <w:pPr>
        <w:pStyle w:val="TOC1"/>
        <w:tabs>
          <w:tab w:val="right" w:leader="dot" w:pos="9344"/>
        </w:tabs>
        <w:rPr>
          <w:rFonts w:asciiTheme="minorHAnsi" w:eastAsiaTheme="minorEastAsia" w:hAnsiTheme="minorHAnsi" w:cstheme="minorBidi" w:hint="eastAsia"/>
          <w:noProof/>
          <w:sz w:val="22"/>
          <w:szCs w:val="24"/>
          <w14:ligatures w14:val="standardContextual"/>
        </w:rPr>
      </w:pPr>
      <w:r>
        <w:fldChar w:fldCharType="begin"/>
      </w:r>
      <w:r>
        <w:instrText xml:space="preserve"> TOC \o "1-1" \h \t "标准文件_一级条标题,2,标准文件_附录一级条标题,2," </w:instrText>
      </w:r>
      <w:r>
        <w:fldChar w:fldCharType="separate"/>
      </w:r>
      <w:hyperlink w:anchor="_Toc243582600" w:history="1">
        <w:r w:rsidR="000523BF" w:rsidRPr="00107D4D">
          <w:rPr>
            <w:rStyle w:val="affffc"/>
            <w:noProof/>
            <w:spacing w:val="320"/>
          </w:rPr>
          <w:t>前</w:t>
        </w:r>
        <w:r w:rsidR="000523BF" w:rsidRPr="00107D4D">
          <w:rPr>
            <w:rStyle w:val="affffc"/>
            <w:noProof/>
          </w:rPr>
          <w:t>言</w:t>
        </w:r>
        <w:r w:rsidR="000523BF">
          <w:rPr>
            <w:rFonts w:hint="eastAsia"/>
            <w:noProof/>
          </w:rPr>
          <w:tab/>
        </w:r>
        <w:r w:rsidR="000523BF">
          <w:rPr>
            <w:rFonts w:hint="eastAsia"/>
            <w:noProof/>
          </w:rPr>
          <w:fldChar w:fldCharType="begin"/>
        </w:r>
        <w:r w:rsidR="000523BF">
          <w:rPr>
            <w:rFonts w:hint="eastAsia"/>
            <w:noProof/>
          </w:rPr>
          <w:instrText xml:space="preserve"> </w:instrText>
        </w:r>
        <w:r w:rsidR="000523BF">
          <w:rPr>
            <w:noProof/>
          </w:rPr>
          <w:instrText>PAGEREF _Toc243582600 \h</w:instrText>
        </w:r>
        <w:r w:rsidR="000523BF">
          <w:rPr>
            <w:rFonts w:hint="eastAsia"/>
            <w:noProof/>
          </w:rPr>
          <w:instrText xml:space="preserve"> </w:instrText>
        </w:r>
        <w:r w:rsidR="000523BF">
          <w:rPr>
            <w:rFonts w:hint="eastAsia"/>
            <w:noProof/>
          </w:rPr>
        </w:r>
        <w:r w:rsidR="000523BF">
          <w:rPr>
            <w:rFonts w:hint="eastAsia"/>
            <w:noProof/>
          </w:rPr>
          <w:fldChar w:fldCharType="separate"/>
        </w:r>
        <w:r w:rsidR="000523BF">
          <w:rPr>
            <w:noProof/>
          </w:rPr>
          <w:t>III</w:t>
        </w:r>
        <w:r w:rsidR="000523BF">
          <w:rPr>
            <w:rFonts w:hint="eastAsia"/>
            <w:noProof/>
          </w:rPr>
          <w:fldChar w:fldCharType="end"/>
        </w:r>
      </w:hyperlink>
    </w:p>
    <w:p w14:paraId="23643BD8" w14:textId="49754485" w:rsidR="000523BF" w:rsidRDefault="000523B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582601" w:history="1">
        <w:r w:rsidRPr="00107D4D">
          <w:rPr>
            <w:rStyle w:val="affffc"/>
            <w:noProof/>
          </w:rPr>
          <w:t>1 范围</w:t>
        </w:r>
        <w:r>
          <w:rPr>
            <w:rFonts w:hint="eastAsia"/>
            <w:noProof/>
          </w:rPr>
          <w:tab/>
        </w:r>
        <w:r>
          <w:rPr>
            <w:rFonts w:hint="eastAsia"/>
            <w:noProof/>
          </w:rPr>
          <w:fldChar w:fldCharType="begin"/>
        </w:r>
        <w:r>
          <w:rPr>
            <w:rFonts w:hint="eastAsia"/>
            <w:noProof/>
          </w:rPr>
          <w:instrText xml:space="preserve"> </w:instrText>
        </w:r>
        <w:r>
          <w:rPr>
            <w:noProof/>
          </w:rPr>
          <w:instrText>PAGEREF _Toc243582601 \h</w:instrText>
        </w:r>
        <w:r>
          <w:rPr>
            <w:rFonts w:hint="eastAsia"/>
            <w:noProof/>
          </w:rPr>
          <w:instrText xml:space="preserve"> </w:instrText>
        </w:r>
        <w:r>
          <w:rPr>
            <w:rFonts w:hint="eastAsia"/>
            <w:noProof/>
          </w:rPr>
        </w:r>
        <w:r>
          <w:rPr>
            <w:rFonts w:hint="eastAsia"/>
            <w:noProof/>
          </w:rPr>
          <w:fldChar w:fldCharType="separate"/>
        </w:r>
        <w:r>
          <w:rPr>
            <w:noProof/>
          </w:rPr>
          <w:t>1</w:t>
        </w:r>
        <w:r>
          <w:rPr>
            <w:rFonts w:hint="eastAsia"/>
            <w:noProof/>
          </w:rPr>
          <w:fldChar w:fldCharType="end"/>
        </w:r>
      </w:hyperlink>
    </w:p>
    <w:p w14:paraId="57589B51" w14:textId="4DCFB4C6" w:rsidR="000523BF" w:rsidRDefault="000523B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582602" w:history="1">
        <w:r w:rsidRPr="00107D4D">
          <w:rPr>
            <w:rStyle w:val="affffc"/>
            <w:noProof/>
          </w:rPr>
          <w:t>2 规范性引用文件</w:t>
        </w:r>
        <w:r>
          <w:rPr>
            <w:rFonts w:hint="eastAsia"/>
            <w:noProof/>
          </w:rPr>
          <w:tab/>
        </w:r>
        <w:r>
          <w:rPr>
            <w:rFonts w:hint="eastAsia"/>
            <w:noProof/>
          </w:rPr>
          <w:fldChar w:fldCharType="begin"/>
        </w:r>
        <w:r>
          <w:rPr>
            <w:rFonts w:hint="eastAsia"/>
            <w:noProof/>
          </w:rPr>
          <w:instrText xml:space="preserve"> </w:instrText>
        </w:r>
        <w:r>
          <w:rPr>
            <w:noProof/>
          </w:rPr>
          <w:instrText>PAGEREF _Toc243582602 \h</w:instrText>
        </w:r>
        <w:r>
          <w:rPr>
            <w:rFonts w:hint="eastAsia"/>
            <w:noProof/>
          </w:rPr>
          <w:instrText xml:space="preserve"> </w:instrText>
        </w:r>
        <w:r>
          <w:rPr>
            <w:rFonts w:hint="eastAsia"/>
            <w:noProof/>
          </w:rPr>
        </w:r>
        <w:r>
          <w:rPr>
            <w:rFonts w:hint="eastAsia"/>
            <w:noProof/>
          </w:rPr>
          <w:fldChar w:fldCharType="separate"/>
        </w:r>
        <w:r>
          <w:rPr>
            <w:noProof/>
          </w:rPr>
          <w:t>1</w:t>
        </w:r>
        <w:r>
          <w:rPr>
            <w:rFonts w:hint="eastAsia"/>
            <w:noProof/>
          </w:rPr>
          <w:fldChar w:fldCharType="end"/>
        </w:r>
      </w:hyperlink>
    </w:p>
    <w:p w14:paraId="7D4B680F" w14:textId="079D61DC" w:rsidR="000523BF" w:rsidRDefault="000523B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582603" w:history="1">
        <w:r w:rsidRPr="00107D4D">
          <w:rPr>
            <w:rStyle w:val="affffc"/>
            <w:noProof/>
          </w:rPr>
          <w:t>3 术语和定义</w:t>
        </w:r>
        <w:r>
          <w:rPr>
            <w:rFonts w:hint="eastAsia"/>
            <w:noProof/>
          </w:rPr>
          <w:tab/>
        </w:r>
        <w:r>
          <w:rPr>
            <w:rFonts w:hint="eastAsia"/>
            <w:noProof/>
          </w:rPr>
          <w:fldChar w:fldCharType="begin"/>
        </w:r>
        <w:r>
          <w:rPr>
            <w:rFonts w:hint="eastAsia"/>
            <w:noProof/>
          </w:rPr>
          <w:instrText xml:space="preserve"> </w:instrText>
        </w:r>
        <w:r>
          <w:rPr>
            <w:noProof/>
          </w:rPr>
          <w:instrText>PAGEREF _Toc243582603 \h</w:instrText>
        </w:r>
        <w:r>
          <w:rPr>
            <w:rFonts w:hint="eastAsia"/>
            <w:noProof/>
          </w:rPr>
          <w:instrText xml:space="preserve"> </w:instrText>
        </w:r>
        <w:r>
          <w:rPr>
            <w:rFonts w:hint="eastAsia"/>
            <w:noProof/>
          </w:rPr>
        </w:r>
        <w:r>
          <w:rPr>
            <w:rFonts w:hint="eastAsia"/>
            <w:noProof/>
          </w:rPr>
          <w:fldChar w:fldCharType="separate"/>
        </w:r>
        <w:r>
          <w:rPr>
            <w:noProof/>
          </w:rPr>
          <w:t>1</w:t>
        </w:r>
        <w:r>
          <w:rPr>
            <w:rFonts w:hint="eastAsia"/>
            <w:noProof/>
          </w:rPr>
          <w:fldChar w:fldCharType="end"/>
        </w:r>
      </w:hyperlink>
    </w:p>
    <w:p w14:paraId="50E40E65" w14:textId="4CB09DD0" w:rsidR="000523BF" w:rsidRDefault="000523B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582604" w:history="1">
        <w:r w:rsidRPr="00107D4D">
          <w:rPr>
            <w:rStyle w:val="affffc"/>
            <w:noProof/>
          </w:rPr>
          <w:t>4 基本原则</w:t>
        </w:r>
        <w:r>
          <w:rPr>
            <w:rFonts w:hint="eastAsia"/>
            <w:noProof/>
          </w:rPr>
          <w:tab/>
        </w:r>
        <w:r>
          <w:rPr>
            <w:rFonts w:hint="eastAsia"/>
            <w:noProof/>
          </w:rPr>
          <w:fldChar w:fldCharType="begin"/>
        </w:r>
        <w:r>
          <w:rPr>
            <w:rFonts w:hint="eastAsia"/>
            <w:noProof/>
          </w:rPr>
          <w:instrText xml:space="preserve"> </w:instrText>
        </w:r>
        <w:r>
          <w:rPr>
            <w:noProof/>
          </w:rPr>
          <w:instrText>PAGEREF _Toc243582604 \h</w:instrText>
        </w:r>
        <w:r>
          <w:rPr>
            <w:rFonts w:hint="eastAsia"/>
            <w:noProof/>
          </w:rPr>
          <w:instrText xml:space="preserve"> </w:instrText>
        </w:r>
        <w:r>
          <w:rPr>
            <w:rFonts w:hint="eastAsia"/>
            <w:noProof/>
          </w:rPr>
        </w:r>
        <w:r>
          <w:rPr>
            <w:rFonts w:hint="eastAsia"/>
            <w:noProof/>
          </w:rPr>
          <w:fldChar w:fldCharType="separate"/>
        </w:r>
        <w:r>
          <w:rPr>
            <w:noProof/>
          </w:rPr>
          <w:t>2</w:t>
        </w:r>
        <w:r>
          <w:rPr>
            <w:rFonts w:hint="eastAsia"/>
            <w:noProof/>
          </w:rPr>
          <w:fldChar w:fldCharType="end"/>
        </w:r>
      </w:hyperlink>
    </w:p>
    <w:p w14:paraId="580917C6" w14:textId="3FE25D4C"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05" w:history="1">
        <w:r w:rsidRPr="00107D4D">
          <w:rPr>
            <w:rStyle w:val="affffc"/>
            <w:noProof/>
            <w14:scene3d>
              <w14:camera w14:prst="orthographicFront"/>
              <w14:lightRig w14:rig="threePt" w14:dir="t">
                <w14:rot w14:lat="0" w14:lon="0" w14:rev="0"/>
              </w14:lightRig>
            </w14:scene3d>
          </w:rPr>
          <w:t>4.1</w:t>
        </w:r>
        <w:r w:rsidRPr="00107D4D">
          <w:rPr>
            <w:rStyle w:val="affffc"/>
            <w:noProof/>
          </w:rPr>
          <w:t xml:space="preserve"> 统一对外</w:t>
        </w:r>
        <w:r>
          <w:rPr>
            <w:rFonts w:hint="eastAsia"/>
            <w:noProof/>
          </w:rPr>
          <w:tab/>
        </w:r>
        <w:r>
          <w:rPr>
            <w:rFonts w:hint="eastAsia"/>
            <w:noProof/>
          </w:rPr>
          <w:fldChar w:fldCharType="begin"/>
        </w:r>
        <w:r>
          <w:rPr>
            <w:rFonts w:hint="eastAsia"/>
            <w:noProof/>
          </w:rPr>
          <w:instrText xml:space="preserve"> </w:instrText>
        </w:r>
        <w:r>
          <w:rPr>
            <w:noProof/>
          </w:rPr>
          <w:instrText>PAGEREF _Toc243582605 \h</w:instrText>
        </w:r>
        <w:r>
          <w:rPr>
            <w:rFonts w:hint="eastAsia"/>
            <w:noProof/>
          </w:rPr>
          <w:instrText xml:space="preserve"> </w:instrText>
        </w:r>
        <w:r>
          <w:rPr>
            <w:rFonts w:hint="eastAsia"/>
            <w:noProof/>
          </w:rPr>
        </w:r>
        <w:r>
          <w:rPr>
            <w:rFonts w:hint="eastAsia"/>
            <w:noProof/>
          </w:rPr>
          <w:fldChar w:fldCharType="separate"/>
        </w:r>
        <w:r>
          <w:rPr>
            <w:noProof/>
          </w:rPr>
          <w:t>2</w:t>
        </w:r>
        <w:r>
          <w:rPr>
            <w:rFonts w:hint="eastAsia"/>
            <w:noProof/>
          </w:rPr>
          <w:fldChar w:fldCharType="end"/>
        </w:r>
      </w:hyperlink>
    </w:p>
    <w:p w14:paraId="6FE1F406" w14:textId="3732F1E1"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06" w:history="1">
        <w:r w:rsidRPr="00107D4D">
          <w:rPr>
            <w:rStyle w:val="affffc"/>
            <w:noProof/>
            <w14:scene3d>
              <w14:camera w14:prst="orthographicFront"/>
              <w14:lightRig w14:rig="threePt" w14:dir="t">
                <w14:rot w14:lat="0" w14:lon="0" w14:rev="0"/>
              </w14:lightRig>
            </w14:scene3d>
          </w:rPr>
          <w:t>4.2</w:t>
        </w:r>
        <w:r w:rsidRPr="00107D4D">
          <w:rPr>
            <w:rStyle w:val="affffc"/>
            <w:noProof/>
          </w:rPr>
          <w:t xml:space="preserve"> 便民利民</w:t>
        </w:r>
        <w:r>
          <w:rPr>
            <w:rFonts w:hint="eastAsia"/>
            <w:noProof/>
          </w:rPr>
          <w:tab/>
        </w:r>
        <w:r>
          <w:rPr>
            <w:rFonts w:hint="eastAsia"/>
            <w:noProof/>
          </w:rPr>
          <w:fldChar w:fldCharType="begin"/>
        </w:r>
        <w:r>
          <w:rPr>
            <w:rFonts w:hint="eastAsia"/>
            <w:noProof/>
          </w:rPr>
          <w:instrText xml:space="preserve"> </w:instrText>
        </w:r>
        <w:r>
          <w:rPr>
            <w:noProof/>
          </w:rPr>
          <w:instrText>PAGEREF _Toc243582606 \h</w:instrText>
        </w:r>
        <w:r>
          <w:rPr>
            <w:rFonts w:hint="eastAsia"/>
            <w:noProof/>
          </w:rPr>
          <w:instrText xml:space="preserve"> </w:instrText>
        </w:r>
        <w:r>
          <w:rPr>
            <w:rFonts w:hint="eastAsia"/>
            <w:noProof/>
          </w:rPr>
        </w:r>
        <w:r>
          <w:rPr>
            <w:rFonts w:hint="eastAsia"/>
            <w:noProof/>
          </w:rPr>
          <w:fldChar w:fldCharType="separate"/>
        </w:r>
        <w:r>
          <w:rPr>
            <w:noProof/>
          </w:rPr>
          <w:t>2</w:t>
        </w:r>
        <w:r>
          <w:rPr>
            <w:rFonts w:hint="eastAsia"/>
            <w:noProof/>
          </w:rPr>
          <w:fldChar w:fldCharType="end"/>
        </w:r>
      </w:hyperlink>
    </w:p>
    <w:p w14:paraId="4A5B7600" w14:textId="26B962DA"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07" w:history="1">
        <w:r w:rsidRPr="00107D4D">
          <w:rPr>
            <w:rStyle w:val="affffc"/>
            <w:noProof/>
            <w14:scene3d>
              <w14:camera w14:prst="orthographicFront"/>
              <w14:lightRig w14:rig="threePt" w14:dir="t">
                <w14:rot w14:lat="0" w14:lon="0" w14:rev="0"/>
              </w14:lightRig>
            </w14:scene3d>
          </w:rPr>
          <w:t>4.3</w:t>
        </w:r>
        <w:r w:rsidRPr="00107D4D">
          <w:rPr>
            <w:rStyle w:val="affffc"/>
            <w:noProof/>
          </w:rPr>
          <w:t xml:space="preserve"> 精准普惠</w:t>
        </w:r>
        <w:r>
          <w:rPr>
            <w:rFonts w:hint="eastAsia"/>
            <w:noProof/>
          </w:rPr>
          <w:tab/>
        </w:r>
        <w:r>
          <w:rPr>
            <w:rFonts w:hint="eastAsia"/>
            <w:noProof/>
          </w:rPr>
          <w:fldChar w:fldCharType="begin"/>
        </w:r>
        <w:r>
          <w:rPr>
            <w:rFonts w:hint="eastAsia"/>
            <w:noProof/>
          </w:rPr>
          <w:instrText xml:space="preserve"> </w:instrText>
        </w:r>
        <w:r>
          <w:rPr>
            <w:noProof/>
          </w:rPr>
          <w:instrText>PAGEREF _Toc243582607 \h</w:instrText>
        </w:r>
        <w:r>
          <w:rPr>
            <w:rFonts w:hint="eastAsia"/>
            <w:noProof/>
          </w:rPr>
          <w:instrText xml:space="preserve"> </w:instrText>
        </w:r>
        <w:r>
          <w:rPr>
            <w:rFonts w:hint="eastAsia"/>
            <w:noProof/>
          </w:rPr>
        </w:r>
        <w:r>
          <w:rPr>
            <w:rFonts w:hint="eastAsia"/>
            <w:noProof/>
          </w:rPr>
          <w:fldChar w:fldCharType="separate"/>
        </w:r>
        <w:r>
          <w:rPr>
            <w:noProof/>
          </w:rPr>
          <w:t>2</w:t>
        </w:r>
        <w:r>
          <w:rPr>
            <w:rFonts w:hint="eastAsia"/>
            <w:noProof/>
          </w:rPr>
          <w:fldChar w:fldCharType="end"/>
        </w:r>
      </w:hyperlink>
    </w:p>
    <w:p w14:paraId="31CAC687" w14:textId="1E51B88C"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08" w:history="1">
        <w:r w:rsidRPr="00107D4D">
          <w:rPr>
            <w:rStyle w:val="affffc"/>
            <w:noProof/>
            <w14:scene3d>
              <w14:camera w14:prst="orthographicFront"/>
              <w14:lightRig w14:rig="threePt" w14:dir="t">
                <w14:rot w14:lat="0" w14:lon="0" w14:rev="0"/>
              </w14:lightRig>
            </w14:scene3d>
          </w:rPr>
          <w:t>4.4</w:t>
        </w:r>
        <w:r w:rsidRPr="00107D4D">
          <w:rPr>
            <w:rStyle w:val="affffc"/>
            <w:noProof/>
          </w:rPr>
          <w:t xml:space="preserve"> 协同联动</w:t>
        </w:r>
        <w:r>
          <w:rPr>
            <w:rFonts w:hint="eastAsia"/>
            <w:noProof/>
          </w:rPr>
          <w:tab/>
        </w:r>
        <w:r>
          <w:rPr>
            <w:rFonts w:hint="eastAsia"/>
            <w:noProof/>
          </w:rPr>
          <w:fldChar w:fldCharType="begin"/>
        </w:r>
        <w:r>
          <w:rPr>
            <w:rFonts w:hint="eastAsia"/>
            <w:noProof/>
          </w:rPr>
          <w:instrText xml:space="preserve"> </w:instrText>
        </w:r>
        <w:r>
          <w:rPr>
            <w:noProof/>
          </w:rPr>
          <w:instrText>PAGEREF _Toc243582608 \h</w:instrText>
        </w:r>
        <w:r>
          <w:rPr>
            <w:rFonts w:hint="eastAsia"/>
            <w:noProof/>
          </w:rPr>
          <w:instrText xml:space="preserve"> </w:instrText>
        </w:r>
        <w:r>
          <w:rPr>
            <w:rFonts w:hint="eastAsia"/>
            <w:noProof/>
          </w:rPr>
        </w:r>
        <w:r>
          <w:rPr>
            <w:rFonts w:hint="eastAsia"/>
            <w:noProof/>
          </w:rPr>
          <w:fldChar w:fldCharType="separate"/>
        </w:r>
        <w:r>
          <w:rPr>
            <w:noProof/>
          </w:rPr>
          <w:t>2</w:t>
        </w:r>
        <w:r>
          <w:rPr>
            <w:rFonts w:hint="eastAsia"/>
            <w:noProof/>
          </w:rPr>
          <w:fldChar w:fldCharType="end"/>
        </w:r>
      </w:hyperlink>
    </w:p>
    <w:p w14:paraId="4B2EEB6E" w14:textId="65C02E26"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09" w:history="1">
        <w:r w:rsidRPr="00107D4D">
          <w:rPr>
            <w:rStyle w:val="affffc"/>
            <w:noProof/>
            <w14:scene3d>
              <w14:camera w14:prst="orthographicFront"/>
              <w14:lightRig w14:rig="threePt" w14:dir="t">
                <w14:rot w14:lat="0" w14:lon="0" w14:rev="0"/>
              </w14:lightRig>
            </w14:scene3d>
          </w:rPr>
          <w:t>4.5</w:t>
        </w:r>
        <w:r w:rsidRPr="00107D4D">
          <w:rPr>
            <w:rStyle w:val="affffc"/>
            <w:noProof/>
          </w:rPr>
          <w:t xml:space="preserve"> 依法依规</w:t>
        </w:r>
        <w:r>
          <w:rPr>
            <w:rFonts w:hint="eastAsia"/>
            <w:noProof/>
          </w:rPr>
          <w:tab/>
        </w:r>
        <w:r>
          <w:rPr>
            <w:rFonts w:hint="eastAsia"/>
            <w:noProof/>
          </w:rPr>
          <w:fldChar w:fldCharType="begin"/>
        </w:r>
        <w:r>
          <w:rPr>
            <w:rFonts w:hint="eastAsia"/>
            <w:noProof/>
          </w:rPr>
          <w:instrText xml:space="preserve"> </w:instrText>
        </w:r>
        <w:r>
          <w:rPr>
            <w:noProof/>
          </w:rPr>
          <w:instrText>PAGEREF _Toc243582609 \h</w:instrText>
        </w:r>
        <w:r>
          <w:rPr>
            <w:rFonts w:hint="eastAsia"/>
            <w:noProof/>
          </w:rPr>
          <w:instrText xml:space="preserve"> </w:instrText>
        </w:r>
        <w:r>
          <w:rPr>
            <w:rFonts w:hint="eastAsia"/>
            <w:noProof/>
          </w:rPr>
        </w:r>
        <w:r>
          <w:rPr>
            <w:rFonts w:hint="eastAsia"/>
            <w:noProof/>
          </w:rPr>
          <w:fldChar w:fldCharType="separate"/>
        </w:r>
        <w:r>
          <w:rPr>
            <w:noProof/>
          </w:rPr>
          <w:t>2</w:t>
        </w:r>
        <w:r>
          <w:rPr>
            <w:rFonts w:hint="eastAsia"/>
            <w:noProof/>
          </w:rPr>
          <w:fldChar w:fldCharType="end"/>
        </w:r>
      </w:hyperlink>
    </w:p>
    <w:p w14:paraId="620AB240" w14:textId="4A49DE02"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10" w:history="1">
        <w:r w:rsidRPr="00107D4D">
          <w:rPr>
            <w:rStyle w:val="affffc"/>
            <w:noProof/>
            <w14:scene3d>
              <w14:camera w14:prst="orthographicFront"/>
              <w14:lightRig w14:rig="threePt" w14:dir="t">
                <w14:rot w14:lat="0" w14:lon="0" w14:rev="0"/>
              </w14:lightRig>
            </w14:scene3d>
          </w:rPr>
          <w:t>4.6</w:t>
        </w:r>
        <w:r w:rsidRPr="00107D4D">
          <w:rPr>
            <w:rStyle w:val="affffc"/>
            <w:noProof/>
          </w:rPr>
          <w:t xml:space="preserve"> 安全保密</w:t>
        </w:r>
        <w:r>
          <w:rPr>
            <w:rFonts w:hint="eastAsia"/>
            <w:noProof/>
          </w:rPr>
          <w:tab/>
        </w:r>
        <w:r>
          <w:rPr>
            <w:rFonts w:hint="eastAsia"/>
            <w:noProof/>
          </w:rPr>
          <w:fldChar w:fldCharType="begin"/>
        </w:r>
        <w:r>
          <w:rPr>
            <w:rFonts w:hint="eastAsia"/>
            <w:noProof/>
          </w:rPr>
          <w:instrText xml:space="preserve"> </w:instrText>
        </w:r>
        <w:r>
          <w:rPr>
            <w:noProof/>
          </w:rPr>
          <w:instrText>PAGEREF _Toc243582610 \h</w:instrText>
        </w:r>
        <w:r>
          <w:rPr>
            <w:rFonts w:hint="eastAsia"/>
            <w:noProof/>
          </w:rPr>
          <w:instrText xml:space="preserve"> </w:instrText>
        </w:r>
        <w:r>
          <w:rPr>
            <w:rFonts w:hint="eastAsia"/>
            <w:noProof/>
          </w:rPr>
        </w:r>
        <w:r>
          <w:rPr>
            <w:rFonts w:hint="eastAsia"/>
            <w:noProof/>
          </w:rPr>
          <w:fldChar w:fldCharType="separate"/>
        </w:r>
        <w:r>
          <w:rPr>
            <w:noProof/>
          </w:rPr>
          <w:t>2</w:t>
        </w:r>
        <w:r>
          <w:rPr>
            <w:rFonts w:hint="eastAsia"/>
            <w:noProof/>
          </w:rPr>
          <w:fldChar w:fldCharType="end"/>
        </w:r>
      </w:hyperlink>
    </w:p>
    <w:p w14:paraId="4F65328A" w14:textId="627B1C73" w:rsidR="000523BF" w:rsidRDefault="000523B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582611" w:history="1">
        <w:r w:rsidRPr="00107D4D">
          <w:rPr>
            <w:rStyle w:val="affffc"/>
            <w:noProof/>
          </w:rPr>
          <w:t>5 建设要求</w:t>
        </w:r>
        <w:r>
          <w:rPr>
            <w:rFonts w:hint="eastAsia"/>
            <w:noProof/>
          </w:rPr>
          <w:tab/>
        </w:r>
        <w:r>
          <w:rPr>
            <w:rFonts w:hint="eastAsia"/>
            <w:noProof/>
          </w:rPr>
          <w:fldChar w:fldCharType="begin"/>
        </w:r>
        <w:r>
          <w:rPr>
            <w:rFonts w:hint="eastAsia"/>
            <w:noProof/>
          </w:rPr>
          <w:instrText xml:space="preserve"> </w:instrText>
        </w:r>
        <w:r>
          <w:rPr>
            <w:noProof/>
          </w:rPr>
          <w:instrText>PAGEREF _Toc243582611 \h</w:instrText>
        </w:r>
        <w:r>
          <w:rPr>
            <w:rFonts w:hint="eastAsia"/>
            <w:noProof/>
          </w:rPr>
          <w:instrText xml:space="preserve"> </w:instrText>
        </w:r>
        <w:r>
          <w:rPr>
            <w:rFonts w:hint="eastAsia"/>
            <w:noProof/>
          </w:rPr>
        </w:r>
        <w:r>
          <w:rPr>
            <w:rFonts w:hint="eastAsia"/>
            <w:noProof/>
          </w:rPr>
          <w:fldChar w:fldCharType="separate"/>
        </w:r>
        <w:r>
          <w:rPr>
            <w:noProof/>
          </w:rPr>
          <w:t>2</w:t>
        </w:r>
        <w:r>
          <w:rPr>
            <w:rFonts w:hint="eastAsia"/>
            <w:noProof/>
          </w:rPr>
          <w:fldChar w:fldCharType="end"/>
        </w:r>
      </w:hyperlink>
    </w:p>
    <w:p w14:paraId="7850CA8C" w14:textId="07205517"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12" w:history="1">
        <w:r w:rsidRPr="00107D4D">
          <w:rPr>
            <w:rStyle w:val="affffc"/>
            <w:noProof/>
            <w14:scene3d>
              <w14:camera w14:prst="orthographicFront"/>
              <w14:lightRig w14:rig="threePt" w14:dir="t">
                <w14:rot w14:lat="0" w14:lon="0" w14:rev="0"/>
              </w14:lightRig>
            </w14:scene3d>
          </w:rPr>
          <w:t>5.1</w:t>
        </w:r>
        <w:r w:rsidRPr="00107D4D">
          <w:rPr>
            <w:rStyle w:val="affffc"/>
            <w:noProof/>
          </w:rPr>
          <w:t xml:space="preserve"> 体系构成</w:t>
        </w:r>
        <w:r>
          <w:rPr>
            <w:rFonts w:hint="eastAsia"/>
            <w:noProof/>
          </w:rPr>
          <w:tab/>
        </w:r>
        <w:r>
          <w:rPr>
            <w:rFonts w:hint="eastAsia"/>
            <w:noProof/>
          </w:rPr>
          <w:fldChar w:fldCharType="begin"/>
        </w:r>
        <w:r>
          <w:rPr>
            <w:rFonts w:hint="eastAsia"/>
            <w:noProof/>
          </w:rPr>
          <w:instrText xml:space="preserve"> </w:instrText>
        </w:r>
        <w:r>
          <w:rPr>
            <w:noProof/>
          </w:rPr>
          <w:instrText>PAGEREF _Toc243582612 \h</w:instrText>
        </w:r>
        <w:r>
          <w:rPr>
            <w:rFonts w:hint="eastAsia"/>
            <w:noProof/>
          </w:rPr>
          <w:instrText xml:space="preserve"> </w:instrText>
        </w:r>
        <w:r>
          <w:rPr>
            <w:rFonts w:hint="eastAsia"/>
            <w:noProof/>
          </w:rPr>
        </w:r>
        <w:r>
          <w:rPr>
            <w:rFonts w:hint="eastAsia"/>
            <w:noProof/>
          </w:rPr>
          <w:fldChar w:fldCharType="separate"/>
        </w:r>
        <w:r>
          <w:rPr>
            <w:noProof/>
          </w:rPr>
          <w:t>2</w:t>
        </w:r>
        <w:r>
          <w:rPr>
            <w:rFonts w:hint="eastAsia"/>
            <w:noProof/>
          </w:rPr>
          <w:fldChar w:fldCharType="end"/>
        </w:r>
      </w:hyperlink>
    </w:p>
    <w:p w14:paraId="4E7744B6" w14:textId="38BFDEA3"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13" w:history="1">
        <w:r w:rsidRPr="00107D4D">
          <w:rPr>
            <w:rStyle w:val="affffc"/>
            <w:noProof/>
            <w14:scene3d>
              <w14:camera w14:prst="orthographicFront"/>
              <w14:lightRig w14:rig="threePt" w14:dir="t">
                <w14:rot w14:lat="0" w14:lon="0" w14:rev="0"/>
              </w14:lightRig>
            </w14:scene3d>
          </w:rPr>
          <w:t>5.2</w:t>
        </w:r>
        <w:r w:rsidRPr="00107D4D">
          <w:rPr>
            <w:rStyle w:val="affffc"/>
            <w:noProof/>
          </w:rPr>
          <w:t xml:space="preserve"> 机构职责</w:t>
        </w:r>
        <w:r>
          <w:rPr>
            <w:rFonts w:hint="eastAsia"/>
            <w:noProof/>
          </w:rPr>
          <w:tab/>
        </w:r>
        <w:r>
          <w:rPr>
            <w:rFonts w:hint="eastAsia"/>
            <w:noProof/>
          </w:rPr>
          <w:fldChar w:fldCharType="begin"/>
        </w:r>
        <w:r>
          <w:rPr>
            <w:rFonts w:hint="eastAsia"/>
            <w:noProof/>
          </w:rPr>
          <w:instrText xml:space="preserve"> </w:instrText>
        </w:r>
        <w:r>
          <w:rPr>
            <w:noProof/>
          </w:rPr>
          <w:instrText>PAGEREF _Toc243582613 \h</w:instrText>
        </w:r>
        <w:r>
          <w:rPr>
            <w:rFonts w:hint="eastAsia"/>
            <w:noProof/>
          </w:rPr>
          <w:instrText xml:space="preserve"> </w:instrText>
        </w:r>
        <w:r>
          <w:rPr>
            <w:rFonts w:hint="eastAsia"/>
            <w:noProof/>
          </w:rPr>
        </w:r>
        <w:r>
          <w:rPr>
            <w:rFonts w:hint="eastAsia"/>
            <w:noProof/>
          </w:rPr>
          <w:fldChar w:fldCharType="separate"/>
        </w:r>
        <w:r>
          <w:rPr>
            <w:noProof/>
          </w:rPr>
          <w:t>3</w:t>
        </w:r>
        <w:r>
          <w:rPr>
            <w:rFonts w:hint="eastAsia"/>
            <w:noProof/>
          </w:rPr>
          <w:fldChar w:fldCharType="end"/>
        </w:r>
      </w:hyperlink>
    </w:p>
    <w:p w14:paraId="5093CAAA" w14:textId="55D798F7"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14" w:history="1">
        <w:r w:rsidRPr="00107D4D">
          <w:rPr>
            <w:rStyle w:val="affffc"/>
            <w:noProof/>
            <w14:scene3d>
              <w14:camera w14:prst="orthographicFront"/>
              <w14:lightRig w14:rig="threePt" w14:dir="t">
                <w14:rot w14:lat="0" w14:lon="0" w14:rev="0"/>
              </w14:lightRig>
            </w14:scene3d>
          </w:rPr>
          <w:t>5.3</w:t>
        </w:r>
        <w:r w:rsidRPr="00107D4D">
          <w:rPr>
            <w:rStyle w:val="affffc"/>
            <w:noProof/>
          </w:rPr>
          <w:t xml:space="preserve"> 统一对外服务</w:t>
        </w:r>
        <w:r>
          <w:rPr>
            <w:rFonts w:hint="eastAsia"/>
            <w:noProof/>
          </w:rPr>
          <w:tab/>
        </w:r>
        <w:r>
          <w:rPr>
            <w:rFonts w:hint="eastAsia"/>
            <w:noProof/>
          </w:rPr>
          <w:fldChar w:fldCharType="begin"/>
        </w:r>
        <w:r>
          <w:rPr>
            <w:rFonts w:hint="eastAsia"/>
            <w:noProof/>
          </w:rPr>
          <w:instrText xml:space="preserve"> </w:instrText>
        </w:r>
        <w:r>
          <w:rPr>
            <w:noProof/>
          </w:rPr>
          <w:instrText>PAGEREF _Toc243582614 \h</w:instrText>
        </w:r>
        <w:r>
          <w:rPr>
            <w:rFonts w:hint="eastAsia"/>
            <w:noProof/>
          </w:rPr>
          <w:instrText xml:space="preserve"> </w:instrText>
        </w:r>
        <w:r>
          <w:rPr>
            <w:rFonts w:hint="eastAsia"/>
            <w:noProof/>
          </w:rPr>
        </w:r>
        <w:r>
          <w:rPr>
            <w:rFonts w:hint="eastAsia"/>
            <w:noProof/>
          </w:rPr>
          <w:fldChar w:fldCharType="separate"/>
        </w:r>
        <w:r>
          <w:rPr>
            <w:noProof/>
          </w:rPr>
          <w:t>3</w:t>
        </w:r>
        <w:r>
          <w:rPr>
            <w:rFonts w:hint="eastAsia"/>
            <w:noProof/>
          </w:rPr>
          <w:fldChar w:fldCharType="end"/>
        </w:r>
      </w:hyperlink>
    </w:p>
    <w:p w14:paraId="50D2BFB6" w14:textId="60076B9E"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15" w:history="1">
        <w:r w:rsidRPr="00107D4D">
          <w:rPr>
            <w:rStyle w:val="affffc"/>
            <w:noProof/>
            <w14:scene3d>
              <w14:camera w14:prst="orthographicFront"/>
              <w14:lightRig w14:rig="threePt" w14:dir="t">
                <w14:rot w14:lat="0" w14:lon="0" w14:rev="0"/>
              </w14:lightRig>
            </w14:scene3d>
          </w:rPr>
          <w:t>5.4</w:t>
        </w:r>
        <w:r w:rsidRPr="00107D4D">
          <w:rPr>
            <w:rStyle w:val="affffc"/>
            <w:noProof/>
          </w:rPr>
          <w:t xml:space="preserve"> 协作联动机制</w:t>
        </w:r>
        <w:r>
          <w:rPr>
            <w:rFonts w:hint="eastAsia"/>
            <w:noProof/>
          </w:rPr>
          <w:tab/>
        </w:r>
        <w:r>
          <w:rPr>
            <w:rFonts w:hint="eastAsia"/>
            <w:noProof/>
          </w:rPr>
          <w:fldChar w:fldCharType="begin"/>
        </w:r>
        <w:r>
          <w:rPr>
            <w:rFonts w:hint="eastAsia"/>
            <w:noProof/>
          </w:rPr>
          <w:instrText xml:space="preserve"> </w:instrText>
        </w:r>
        <w:r>
          <w:rPr>
            <w:noProof/>
          </w:rPr>
          <w:instrText>PAGEREF _Toc243582615 \h</w:instrText>
        </w:r>
        <w:r>
          <w:rPr>
            <w:rFonts w:hint="eastAsia"/>
            <w:noProof/>
          </w:rPr>
          <w:instrText xml:space="preserve"> </w:instrText>
        </w:r>
        <w:r>
          <w:rPr>
            <w:rFonts w:hint="eastAsia"/>
            <w:noProof/>
          </w:rPr>
        </w:r>
        <w:r>
          <w:rPr>
            <w:rFonts w:hint="eastAsia"/>
            <w:noProof/>
          </w:rPr>
          <w:fldChar w:fldCharType="separate"/>
        </w:r>
        <w:r>
          <w:rPr>
            <w:noProof/>
          </w:rPr>
          <w:t>4</w:t>
        </w:r>
        <w:r>
          <w:rPr>
            <w:rFonts w:hint="eastAsia"/>
            <w:noProof/>
          </w:rPr>
          <w:fldChar w:fldCharType="end"/>
        </w:r>
      </w:hyperlink>
    </w:p>
    <w:p w14:paraId="40118ECC" w14:textId="1C2AD650" w:rsidR="000523BF" w:rsidRDefault="000523B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582616" w:history="1">
        <w:r w:rsidRPr="00107D4D">
          <w:rPr>
            <w:rStyle w:val="affffc"/>
            <w:noProof/>
          </w:rPr>
          <w:t>6 人员与岗位</w:t>
        </w:r>
        <w:r>
          <w:rPr>
            <w:rFonts w:hint="eastAsia"/>
            <w:noProof/>
          </w:rPr>
          <w:tab/>
        </w:r>
        <w:r>
          <w:rPr>
            <w:rFonts w:hint="eastAsia"/>
            <w:noProof/>
          </w:rPr>
          <w:fldChar w:fldCharType="begin"/>
        </w:r>
        <w:r>
          <w:rPr>
            <w:rFonts w:hint="eastAsia"/>
            <w:noProof/>
          </w:rPr>
          <w:instrText xml:space="preserve"> </w:instrText>
        </w:r>
        <w:r>
          <w:rPr>
            <w:noProof/>
          </w:rPr>
          <w:instrText>PAGEREF _Toc243582616 \h</w:instrText>
        </w:r>
        <w:r>
          <w:rPr>
            <w:rFonts w:hint="eastAsia"/>
            <w:noProof/>
          </w:rPr>
          <w:instrText xml:space="preserve"> </w:instrText>
        </w:r>
        <w:r>
          <w:rPr>
            <w:rFonts w:hint="eastAsia"/>
            <w:noProof/>
          </w:rPr>
        </w:r>
        <w:r>
          <w:rPr>
            <w:rFonts w:hint="eastAsia"/>
            <w:noProof/>
          </w:rPr>
          <w:fldChar w:fldCharType="separate"/>
        </w:r>
        <w:r>
          <w:rPr>
            <w:noProof/>
          </w:rPr>
          <w:t>4</w:t>
        </w:r>
        <w:r>
          <w:rPr>
            <w:rFonts w:hint="eastAsia"/>
            <w:noProof/>
          </w:rPr>
          <w:fldChar w:fldCharType="end"/>
        </w:r>
      </w:hyperlink>
    </w:p>
    <w:p w14:paraId="7C9FEE3D" w14:textId="05DC2A2B"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17" w:history="1">
        <w:r w:rsidRPr="00107D4D">
          <w:rPr>
            <w:rStyle w:val="affffc"/>
            <w:noProof/>
            <w14:scene3d>
              <w14:camera w14:prst="orthographicFront"/>
              <w14:lightRig w14:rig="threePt" w14:dir="t">
                <w14:rot w14:lat="0" w14:lon="0" w14:rev="0"/>
              </w14:lightRig>
            </w14:scene3d>
          </w:rPr>
          <w:t>6.1</w:t>
        </w:r>
        <w:r w:rsidRPr="00107D4D">
          <w:rPr>
            <w:rStyle w:val="affffc"/>
            <w:noProof/>
          </w:rPr>
          <w:t xml:space="preserve"> 人员配置</w:t>
        </w:r>
        <w:r>
          <w:rPr>
            <w:rFonts w:hint="eastAsia"/>
            <w:noProof/>
          </w:rPr>
          <w:tab/>
        </w:r>
        <w:r>
          <w:rPr>
            <w:rFonts w:hint="eastAsia"/>
            <w:noProof/>
          </w:rPr>
          <w:fldChar w:fldCharType="begin"/>
        </w:r>
        <w:r>
          <w:rPr>
            <w:rFonts w:hint="eastAsia"/>
            <w:noProof/>
          </w:rPr>
          <w:instrText xml:space="preserve"> </w:instrText>
        </w:r>
        <w:r>
          <w:rPr>
            <w:noProof/>
          </w:rPr>
          <w:instrText>PAGEREF _Toc243582617 \h</w:instrText>
        </w:r>
        <w:r>
          <w:rPr>
            <w:rFonts w:hint="eastAsia"/>
            <w:noProof/>
          </w:rPr>
          <w:instrText xml:space="preserve"> </w:instrText>
        </w:r>
        <w:r>
          <w:rPr>
            <w:rFonts w:hint="eastAsia"/>
            <w:noProof/>
          </w:rPr>
        </w:r>
        <w:r>
          <w:rPr>
            <w:rFonts w:hint="eastAsia"/>
            <w:noProof/>
          </w:rPr>
          <w:fldChar w:fldCharType="separate"/>
        </w:r>
        <w:r>
          <w:rPr>
            <w:noProof/>
          </w:rPr>
          <w:t>4</w:t>
        </w:r>
        <w:r>
          <w:rPr>
            <w:rFonts w:hint="eastAsia"/>
            <w:noProof/>
          </w:rPr>
          <w:fldChar w:fldCharType="end"/>
        </w:r>
      </w:hyperlink>
    </w:p>
    <w:p w14:paraId="1E839AF7" w14:textId="4539668B"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18" w:history="1">
        <w:r w:rsidRPr="00107D4D">
          <w:rPr>
            <w:rStyle w:val="affffc"/>
            <w:noProof/>
            <w14:scene3d>
              <w14:camera w14:prst="orthographicFront"/>
              <w14:lightRig w14:rig="threePt" w14:dir="t">
                <w14:rot w14:lat="0" w14:lon="0" w14:rev="0"/>
              </w14:lightRig>
            </w14:scene3d>
          </w:rPr>
          <w:t>6.2</w:t>
        </w:r>
        <w:r w:rsidRPr="00107D4D">
          <w:rPr>
            <w:rStyle w:val="affffc"/>
            <w:noProof/>
          </w:rPr>
          <w:t xml:space="preserve"> 岗位设置</w:t>
        </w:r>
        <w:r>
          <w:rPr>
            <w:rFonts w:hint="eastAsia"/>
            <w:noProof/>
          </w:rPr>
          <w:tab/>
        </w:r>
        <w:r>
          <w:rPr>
            <w:rFonts w:hint="eastAsia"/>
            <w:noProof/>
          </w:rPr>
          <w:fldChar w:fldCharType="begin"/>
        </w:r>
        <w:r>
          <w:rPr>
            <w:rFonts w:hint="eastAsia"/>
            <w:noProof/>
          </w:rPr>
          <w:instrText xml:space="preserve"> </w:instrText>
        </w:r>
        <w:r>
          <w:rPr>
            <w:noProof/>
          </w:rPr>
          <w:instrText>PAGEREF _Toc243582618 \h</w:instrText>
        </w:r>
        <w:r>
          <w:rPr>
            <w:rFonts w:hint="eastAsia"/>
            <w:noProof/>
          </w:rPr>
          <w:instrText xml:space="preserve"> </w:instrText>
        </w:r>
        <w:r>
          <w:rPr>
            <w:rFonts w:hint="eastAsia"/>
            <w:noProof/>
          </w:rPr>
        </w:r>
        <w:r>
          <w:rPr>
            <w:rFonts w:hint="eastAsia"/>
            <w:noProof/>
          </w:rPr>
          <w:fldChar w:fldCharType="separate"/>
        </w:r>
        <w:r>
          <w:rPr>
            <w:noProof/>
          </w:rPr>
          <w:t>4</w:t>
        </w:r>
        <w:r>
          <w:rPr>
            <w:rFonts w:hint="eastAsia"/>
            <w:noProof/>
          </w:rPr>
          <w:fldChar w:fldCharType="end"/>
        </w:r>
      </w:hyperlink>
    </w:p>
    <w:p w14:paraId="39DCB27F" w14:textId="4CAB2857"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19" w:history="1">
        <w:r w:rsidRPr="00107D4D">
          <w:rPr>
            <w:rStyle w:val="affffc"/>
            <w:noProof/>
            <w14:scene3d>
              <w14:camera w14:prst="orthographicFront"/>
              <w14:lightRig w14:rig="threePt" w14:dir="t">
                <w14:rot w14:lat="0" w14:lon="0" w14:rev="0"/>
              </w14:lightRig>
            </w14:scene3d>
          </w:rPr>
          <w:t>6.3</w:t>
        </w:r>
        <w:r w:rsidRPr="00107D4D">
          <w:rPr>
            <w:rStyle w:val="affffc"/>
            <w:noProof/>
          </w:rPr>
          <w:t xml:space="preserve"> 任职要求</w:t>
        </w:r>
        <w:r>
          <w:rPr>
            <w:rFonts w:hint="eastAsia"/>
            <w:noProof/>
          </w:rPr>
          <w:tab/>
        </w:r>
        <w:r>
          <w:rPr>
            <w:rFonts w:hint="eastAsia"/>
            <w:noProof/>
          </w:rPr>
          <w:fldChar w:fldCharType="begin"/>
        </w:r>
        <w:r>
          <w:rPr>
            <w:rFonts w:hint="eastAsia"/>
            <w:noProof/>
          </w:rPr>
          <w:instrText xml:space="preserve"> </w:instrText>
        </w:r>
        <w:r>
          <w:rPr>
            <w:noProof/>
          </w:rPr>
          <w:instrText>PAGEREF _Toc243582619 \h</w:instrText>
        </w:r>
        <w:r>
          <w:rPr>
            <w:rFonts w:hint="eastAsia"/>
            <w:noProof/>
          </w:rPr>
          <w:instrText xml:space="preserve"> </w:instrText>
        </w:r>
        <w:r>
          <w:rPr>
            <w:rFonts w:hint="eastAsia"/>
            <w:noProof/>
          </w:rPr>
        </w:r>
        <w:r>
          <w:rPr>
            <w:rFonts w:hint="eastAsia"/>
            <w:noProof/>
          </w:rPr>
          <w:fldChar w:fldCharType="separate"/>
        </w:r>
        <w:r>
          <w:rPr>
            <w:noProof/>
          </w:rPr>
          <w:t>5</w:t>
        </w:r>
        <w:r>
          <w:rPr>
            <w:rFonts w:hint="eastAsia"/>
            <w:noProof/>
          </w:rPr>
          <w:fldChar w:fldCharType="end"/>
        </w:r>
      </w:hyperlink>
    </w:p>
    <w:p w14:paraId="62B897E3" w14:textId="35749FCE"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20" w:history="1">
        <w:r w:rsidRPr="00107D4D">
          <w:rPr>
            <w:rStyle w:val="affffc"/>
            <w:noProof/>
            <w14:scene3d>
              <w14:camera w14:prst="orthographicFront"/>
              <w14:lightRig w14:rig="threePt" w14:dir="t">
                <w14:rot w14:lat="0" w14:lon="0" w14:rev="0"/>
              </w14:lightRig>
            </w14:scene3d>
          </w:rPr>
          <w:t>6.4</w:t>
        </w:r>
        <w:r w:rsidRPr="00107D4D">
          <w:rPr>
            <w:rStyle w:val="affffc"/>
            <w:noProof/>
          </w:rPr>
          <w:t xml:space="preserve"> 培训与考核</w:t>
        </w:r>
        <w:r>
          <w:rPr>
            <w:rFonts w:hint="eastAsia"/>
            <w:noProof/>
          </w:rPr>
          <w:tab/>
        </w:r>
        <w:r>
          <w:rPr>
            <w:rFonts w:hint="eastAsia"/>
            <w:noProof/>
          </w:rPr>
          <w:fldChar w:fldCharType="begin"/>
        </w:r>
        <w:r>
          <w:rPr>
            <w:rFonts w:hint="eastAsia"/>
            <w:noProof/>
          </w:rPr>
          <w:instrText xml:space="preserve"> </w:instrText>
        </w:r>
        <w:r>
          <w:rPr>
            <w:noProof/>
          </w:rPr>
          <w:instrText>PAGEREF _Toc243582620 \h</w:instrText>
        </w:r>
        <w:r>
          <w:rPr>
            <w:rFonts w:hint="eastAsia"/>
            <w:noProof/>
          </w:rPr>
          <w:instrText xml:space="preserve"> </w:instrText>
        </w:r>
        <w:r>
          <w:rPr>
            <w:rFonts w:hint="eastAsia"/>
            <w:noProof/>
          </w:rPr>
        </w:r>
        <w:r>
          <w:rPr>
            <w:rFonts w:hint="eastAsia"/>
            <w:noProof/>
          </w:rPr>
          <w:fldChar w:fldCharType="separate"/>
        </w:r>
        <w:r>
          <w:rPr>
            <w:noProof/>
          </w:rPr>
          <w:t>5</w:t>
        </w:r>
        <w:r>
          <w:rPr>
            <w:rFonts w:hint="eastAsia"/>
            <w:noProof/>
          </w:rPr>
          <w:fldChar w:fldCharType="end"/>
        </w:r>
      </w:hyperlink>
    </w:p>
    <w:p w14:paraId="5EA7D2EE" w14:textId="2B6620D9" w:rsidR="000523BF" w:rsidRDefault="000523B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582621" w:history="1">
        <w:r w:rsidRPr="00107D4D">
          <w:rPr>
            <w:rStyle w:val="affffc"/>
            <w:noProof/>
          </w:rPr>
          <w:t>7 服务内容</w:t>
        </w:r>
        <w:r>
          <w:rPr>
            <w:rFonts w:hint="eastAsia"/>
            <w:noProof/>
          </w:rPr>
          <w:tab/>
        </w:r>
        <w:r>
          <w:rPr>
            <w:rFonts w:hint="eastAsia"/>
            <w:noProof/>
          </w:rPr>
          <w:fldChar w:fldCharType="begin"/>
        </w:r>
        <w:r>
          <w:rPr>
            <w:rFonts w:hint="eastAsia"/>
            <w:noProof/>
          </w:rPr>
          <w:instrText xml:space="preserve"> </w:instrText>
        </w:r>
        <w:r>
          <w:rPr>
            <w:noProof/>
          </w:rPr>
          <w:instrText>PAGEREF _Toc243582621 \h</w:instrText>
        </w:r>
        <w:r>
          <w:rPr>
            <w:rFonts w:hint="eastAsia"/>
            <w:noProof/>
          </w:rPr>
          <w:instrText xml:space="preserve"> </w:instrText>
        </w:r>
        <w:r>
          <w:rPr>
            <w:rFonts w:hint="eastAsia"/>
            <w:noProof/>
          </w:rPr>
        </w:r>
        <w:r>
          <w:rPr>
            <w:rFonts w:hint="eastAsia"/>
            <w:noProof/>
          </w:rPr>
          <w:fldChar w:fldCharType="separate"/>
        </w:r>
        <w:r>
          <w:rPr>
            <w:noProof/>
          </w:rPr>
          <w:t>5</w:t>
        </w:r>
        <w:r>
          <w:rPr>
            <w:rFonts w:hint="eastAsia"/>
            <w:noProof/>
          </w:rPr>
          <w:fldChar w:fldCharType="end"/>
        </w:r>
      </w:hyperlink>
    </w:p>
    <w:p w14:paraId="6753CAC7" w14:textId="0C4B81DB"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22" w:history="1">
        <w:r w:rsidRPr="00107D4D">
          <w:rPr>
            <w:rStyle w:val="affffc"/>
            <w:noProof/>
            <w14:scene3d>
              <w14:camera w14:prst="orthographicFront"/>
              <w14:lightRig w14:rig="threePt" w14:dir="t">
                <w14:rot w14:lat="0" w14:lon="0" w14:rev="0"/>
              </w14:lightRig>
            </w14:scene3d>
          </w:rPr>
          <w:t>7.1</w:t>
        </w:r>
        <w:r w:rsidRPr="00107D4D">
          <w:rPr>
            <w:rStyle w:val="affffc"/>
            <w:noProof/>
          </w:rPr>
          <w:t xml:space="preserve"> 基础公共服务</w:t>
        </w:r>
        <w:r>
          <w:rPr>
            <w:rFonts w:hint="eastAsia"/>
            <w:noProof/>
          </w:rPr>
          <w:tab/>
        </w:r>
        <w:r>
          <w:rPr>
            <w:rFonts w:hint="eastAsia"/>
            <w:noProof/>
          </w:rPr>
          <w:fldChar w:fldCharType="begin"/>
        </w:r>
        <w:r>
          <w:rPr>
            <w:rFonts w:hint="eastAsia"/>
            <w:noProof/>
          </w:rPr>
          <w:instrText xml:space="preserve"> </w:instrText>
        </w:r>
        <w:r>
          <w:rPr>
            <w:noProof/>
          </w:rPr>
          <w:instrText>PAGEREF _Toc243582622 \h</w:instrText>
        </w:r>
        <w:r>
          <w:rPr>
            <w:rFonts w:hint="eastAsia"/>
            <w:noProof/>
          </w:rPr>
          <w:instrText xml:space="preserve"> </w:instrText>
        </w:r>
        <w:r>
          <w:rPr>
            <w:rFonts w:hint="eastAsia"/>
            <w:noProof/>
          </w:rPr>
        </w:r>
        <w:r>
          <w:rPr>
            <w:rFonts w:hint="eastAsia"/>
            <w:noProof/>
          </w:rPr>
          <w:fldChar w:fldCharType="separate"/>
        </w:r>
        <w:r>
          <w:rPr>
            <w:noProof/>
          </w:rPr>
          <w:t>5</w:t>
        </w:r>
        <w:r>
          <w:rPr>
            <w:rFonts w:hint="eastAsia"/>
            <w:noProof/>
          </w:rPr>
          <w:fldChar w:fldCharType="end"/>
        </w:r>
      </w:hyperlink>
    </w:p>
    <w:p w14:paraId="149717BA" w14:textId="5EC41CFF"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23" w:history="1">
        <w:r w:rsidRPr="00107D4D">
          <w:rPr>
            <w:rStyle w:val="affffc"/>
            <w:noProof/>
            <w14:scene3d>
              <w14:camera w14:prst="orthographicFront"/>
              <w14:lightRig w14:rig="threePt" w14:dir="t">
                <w14:rot w14:lat="0" w14:lon="0" w14:rev="0"/>
              </w14:lightRig>
            </w14:scene3d>
          </w:rPr>
          <w:t>7.2</w:t>
        </w:r>
        <w:r w:rsidRPr="00107D4D">
          <w:rPr>
            <w:rStyle w:val="affffc"/>
            <w:noProof/>
          </w:rPr>
          <w:t xml:space="preserve"> 特色服务</w:t>
        </w:r>
        <w:r>
          <w:rPr>
            <w:rFonts w:hint="eastAsia"/>
            <w:noProof/>
          </w:rPr>
          <w:tab/>
        </w:r>
        <w:r>
          <w:rPr>
            <w:rFonts w:hint="eastAsia"/>
            <w:noProof/>
          </w:rPr>
          <w:fldChar w:fldCharType="begin"/>
        </w:r>
        <w:r>
          <w:rPr>
            <w:rFonts w:hint="eastAsia"/>
            <w:noProof/>
          </w:rPr>
          <w:instrText xml:space="preserve"> </w:instrText>
        </w:r>
        <w:r>
          <w:rPr>
            <w:noProof/>
          </w:rPr>
          <w:instrText>PAGEREF _Toc243582623 \h</w:instrText>
        </w:r>
        <w:r>
          <w:rPr>
            <w:rFonts w:hint="eastAsia"/>
            <w:noProof/>
          </w:rPr>
          <w:instrText xml:space="preserve"> </w:instrText>
        </w:r>
        <w:r>
          <w:rPr>
            <w:rFonts w:hint="eastAsia"/>
            <w:noProof/>
          </w:rPr>
        </w:r>
        <w:r>
          <w:rPr>
            <w:rFonts w:hint="eastAsia"/>
            <w:noProof/>
          </w:rPr>
          <w:fldChar w:fldCharType="separate"/>
        </w:r>
        <w:r>
          <w:rPr>
            <w:noProof/>
          </w:rPr>
          <w:t>6</w:t>
        </w:r>
        <w:r>
          <w:rPr>
            <w:rFonts w:hint="eastAsia"/>
            <w:noProof/>
          </w:rPr>
          <w:fldChar w:fldCharType="end"/>
        </w:r>
      </w:hyperlink>
    </w:p>
    <w:p w14:paraId="0375EF79" w14:textId="2583E810"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24" w:history="1">
        <w:r w:rsidRPr="00107D4D">
          <w:rPr>
            <w:rStyle w:val="affffc"/>
            <w:noProof/>
            <w14:scene3d>
              <w14:camera w14:prst="orthographicFront"/>
              <w14:lightRig w14:rig="threePt" w14:dir="t">
                <w14:rot w14:lat="0" w14:lon="0" w14:rev="0"/>
              </w14:lightRig>
            </w14:scene3d>
          </w:rPr>
          <w:t>7.3</w:t>
        </w:r>
        <w:r w:rsidRPr="00107D4D">
          <w:rPr>
            <w:rStyle w:val="affffc"/>
            <w:noProof/>
          </w:rPr>
          <w:t xml:space="preserve"> 专项站点服务接口</w:t>
        </w:r>
        <w:r>
          <w:rPr>
            <w:rFonts w:hint="eastAsia"/>
            <w:noProof/>
          </w:rPr>
          <w:tab/>
        </w:r>
        <w:r>
          <w:rPr>
            <w:rFonts w:hint="eastAsia"/>
            <w:noProof/>
          </w:rPr>
          <w:fldChar w:fldCharType="begin"/>
        </w:r>
        <w:r>
          <w:rPr>
            <w:rFonts w:hint="eastAsia"/>
            <w:noProof/>
          </w:rPr>
          <w:instrText xml:space="preserve"> </w:instrText>
        </w:r>
        <w:r>
          <w:rPr>
            <w:noProof/>
          </w:rPr>
          <w:instrText>PAGEREF _Toc243582624 \h</w:instrText>
        </w:r>
        <w:r>
          <w:rPr>
            <w:rFonts w:hint="eastAsia"/>
            <w:noProof/>
          </w:rPr>
          <w:instrText xml:space="preserve"> </w:instrText>
        </w:r>
        <w:r>
          <w:rPr>
            <w:rFonts w:hint="eastAsia"/>
            <w:noProof/>
          </w:rPr>
        </w:r>
        <w:r>
          <w:rPr>
            <w:rFonts w:hint="eastAsia"/>
            <w:noProof/>
          </w:rPr>
          <w:fldChar w:fldCharType="separate"/>
        </w:r>
        <w:r>
          <w:rPr>
            <w:noProof/>
          </w:rPr>
          <w:t>7</w:t>
        </w:r>
        <w:r>
          <w:rPr>
            <w:rFonts w:hint="eastAsia"/>
            <w:noProof/>
          </w:rPr>
          <w:fldChar w:fldCharType="end"/>
        </w:r>
      </w:hyperlink>
    </w:p>
    <w:p w14:paraId="5E70B193" w14:textId="2033B6BE"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25" w:history="1">
        <w:r w:rsidRPr="00107D4D">
          <w:rPr>
            <w:rStyle w:val="affffc"/>
            <w:noProof/>
            <w14:scene3d>
              <w14:camera w14:prst="orthographicFront"/>
              <w14:lightRig w14:rig="threePt" w14:dir="t">
                <w14:rot w14:lat="0" w14:lon="0" w14:rev="0"/>
              </w14:lightRig>
            </w14:scene3d>
          </w:rPr>
          <w:t>7.4</w:t>
        </w:r>
        <w:r w:rsidRPr="00107D4D">
          <w:rPr>
            <w:rStyle w:val="affffc"/>
            <w:noProof/>
          </w:rPr>
          <w:t xml:space="preserve"> 服务事项清单管理</w:t>
        </w:r>
        <w:r>
          <w:rPr>
            <w:rFonts w:hint="eastAsia"/>
            <w:noProof/>
          </w:rPr>
          <w:tab/>
        </w:r>
        <w:r>
          <w:rPr>
            <w:rFonts w:hint="eastAsia"/>
            <w:noProof/>
          </w:rPr>
          <w:fldChar w:fldCharType="begin"/>
        </w:r>
        <w:r>
          <w:rPr>
            <w:rFonts w:hint="eastAsia"/>
            <w:noProof/>
          </w:rPr>
          <w:instrText xml:space="preserve"> </w:instrText>
        </w:r>
        <w:r>
          <w:rPr>
            <w:noProof/>
          </w:rPr>
          <w:instrText>PAGEREF _Toc243582625 \h</w:instrText>
        </w:r>
        <w:r>
          <w:rPr>
            <w:rFonts w:hint="eastAsia"/>
            <w:noProof/>
          </w:rPr>
          <w:instrText xml:space="preserve"> </w:instrText>
        </w:r>
        <w:r>
          <w:rPr>
            <w:rFonts w:hint="eastAsia"/>
            <w:noProof/>
          </w:rPr>
        </w:r>
        <w:r>
          <w:rPr>
            <w:rFonts w:hint="eastAsia"/>
            <w:noProof/>
          </w:rPr>
          <w:fldChar w:fldCharType="separate"/>
        </w:r>
        <w:r>
          <w:rPr>
            <w:noProof/>
          </w:rPr>
          <w:t>7</w:t>
        </w:r>
        <w:r>
          <w:rPr>
            <w:rFonts w:hint="eastAsia"/>
            <w:noProof/>
          </w:rPr>
          <w:fldChar w:fldCharType="end"/>
        </w:r>
      </w:hyperlink>
    </w:p>
    <w:p w14:paraId="24592C38" w14:textId="562A5B72" w:rsidR="000523BF" w:rsidRDefault="000523B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582626" w:history="1">
        <w:r w:rsidRPr="00107D4D">
          <w:rPr>
            <w:rStyle w:val="affffc"/>
            <w:noProof/>
          </w:rPr>
          <w:t>8 服务要求</w:t>
        </w:r>
        <w:r>
          <w:rPr>
            <w:rFonts w:hint="eastAsia"/>
            <w:noProof/>
          </w:rPr>
          <w:tab/>
        </w:r>
        <w:r>
          <w:rPr>
            <w:rFonts w:hint="eastAsia"/>
            <w:noProof/>
          </w:rPr>
          <w:fldChar w:fldCharType="begin"/>
        </w:r>
        <w:r>
          <w:rPr>
            <w:rFonts w:hint="eastAsia"/>
            <w:noProof/>
          </w:rPr>
          <w:instrText xml:space="preserve"> </w:instrText>
        </w:r>
        <w:r>
          <w:rPr>
            <w:noProof/>
          </w:rPr>
          <w:instrText>PAGEREF _Toc243582626 \h</w:instrText>
        </w:r>
        <w:r>
          <w:rPr>
            <w:rFonts w:hint="eastAsia"/>
            <w:noProof/>
          </w:rPr>
          <w:instrText xml:space="preserve"> </w:instrText>
        </w:r>
        <w:r>
          <w:rPr>
            <w:rFonts w:hint="eastAsia"/>
            <w:noProof/>
          </w:rPr>
        </w:r>
        <w:r>
          <w:rPr>
            <w:rFonts w:hint="eastAsia"/>
            <w:noProof/>
          </w:rPr>
          <w:fldChar w:fldCharType="separate"/>
        </w:r>
        <w:r>
          <w:rPr>
            <w:noProof/>
          </w:rPr>
          <w:t>7</w:t>
        </w:r>
        <w:r>
          <w:rPr>
            <w:rFonts w:hint="eastAsia"/>
            <w:noProof/>
          </w:rPr>
          <w:fldChar w:fldCharType="end"/>
        </w:r>
      </w:hyperlink>
    </w:p>
    <w:p w14:paraId="0C0235B1" w14:textId="3A36BA63"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27" w:history="1">
        <w:r w:rsidRPr="00107D4D">
          <w:rPr>
            <w:rStyle w:val="affffc"/>
            <w:noProof/>
            <w14:scene3d>
              <w14:camera w14:prst="orthographicFront"/>
              <w14:lightRig w14:rig="threePt" w14:dir="t">
                <w14:rot w14:lat="0" w14:lon="0" w14:rev="0"/>
              </w14:lightRig>
            </w14:scene3d>
          </w:rPr>
          <w:t>8.1</w:t>
        </w:r>
        <w:r w:rsidRPr="00107D4D">
          <w:rPr>
            <w:rStyle w:val="affffc"/>
            <w:noProof/>
          </w:rPr>
          <w:t xml:space="preserve"> 服务方式</w:t>
        </w:r>
        <w:r>
          <w:rPr>
            <w:rFonts w:hint="eastAsia"/>
            <w:noProof/>
          </w:rPr>
          <w:tab/>
        </w:r>
        <w:r>
          <w:rPr>
            <w:rFonts w:hint="eastAsia"/>
            <w:noProof/>
          </w:rPr>
          <w:fldChar w:fldCharType="begin"/>
        </w:r>
        <w:r>
          <w:rPr>
            <w:rFonts w:hint="eastAsia"/>
            <w:noProof/>
          </w:rPr>
          <w:instrText xml:space="preserve"> </w:instrText>
        </w:r>
        <w:r>
          <w:rPr>
            <w:noProof/>
          </w:rPr>
          <w:instrText>PAGEREF _Toc243582627 \h</w:instrText>
        </w:r>
        <w:r>
          <w:rPr>
            <w:rFonts w:hint="eastAsia"/>
            <w:noProof/>
          </w:rPr>
          <w:instrText xml:space="preserve"> </w:instrText>
        </w:r>
        <w:r>
          <w:rPr>
            <w:rFonts w:hint="eastAsia"/>
            <w:noProof/>
          </w:rPr>
        </w:r>
        <w:r>
          <w:rPr>
            <w:rFonts w:hint="eastAsia"/>
            <w:noProof/>
          </w:rPr>
          <w:fldChar w:fldCharType="separate"/>
        </w:r>
        <w:r>
          <w:rPr>
            <w:noProof/>
          </w:rPr>
          <w:t>7</w:t>
        </w:r>
        <w:r>
          <w:rPr>
            <w:rFonts w:hint="eastAsia"/>
            <w:noProof/>
          </w:rPr>
          <w:fldChar w:fldCharType="end"/>
        </w:r>
      </w:hyperlink>
    </w:p>
    <w:p w14:paraId="4BD27681" w14:textId="7073250B"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28" w:history="1">
        <w:r w:rsidRPr="00107D4D">
          <w:rPr>
            <w:rStyle w:val="affffc"/>
            <w:noProof/>
            <w14:scene3d>
              <w14:camera w14:prst="orthographicFront"/>
              <w14:lightRig w14:rig="threePt" w14:dir="t">
                <w14:rot w14:lat="0" w14:lon="0" w14:rev="0"/>
              </w14:lightRig>
            </w14:scene3d>
          </w:rPr>
          <w:t>8.2</w:t>
        </w:r>
        <w:r w:rsidRPr="00107D4D">
          <w:rPr>
            <w:rStyle w:val="affffc"/>
            <w:noProof/>
          </w:rPr>
          <w:t xml:space="preserve"> 服务时限</w:t>
        </w:r>
        <w:r>
          <w:rPr>
            <w:rFonts w:hint="eastAsia"/>
            <w:noProof/>
          </w:rPr>
          <w:tab/>
        </w:r>
        <w:r>
          <w:rPr>
            <w:rFonts w:hint="eastAsia"/>
            <w:noProof/>
          </w:rPr>
          <w:fldChar w:fldCharType="begin"/>
        </w:r>
        <w:r>
          <w:rPr>
            <w:rFonts w:hint="eastAsia"/>
            <w:noProof/>
          </w:rPr>
          <w:instrText xml:space="preserve"> </w:instrText>
        </w:r>
        <w:r>
          <w:rPr>
            <w:noProof/>
          </w:rPr>
          <w:instrText>PAGEREF _Toc243582628 \h</w:instrText>
        </w:r>
        <w:r>
          <w:rPr>
            <w:rFonts w:hint="eastAsia"/>
            <w:noProof/>
          </w:rPr>
          <w:instrText xml:space="preserve"> </w:instrText>
        </w:r>
        <w:r>
          <w:rPr>
            <w:rFonts w:hint="eastAsia"/>
            <w:noProof/>
          </w:rPr>
        </w:r>
        <w:r>
          <w:rPr>
            <w:rFonts w:hint="eastAsia"/>
            <w:noProof/>
          </w:rPr>
          <w:fldChar w:fldCharType="separate"/>
        </w:r>
        <w:r>
          <w:rPr>
            <w:noProof/>
          </w:rPr>
          <w:t>8</w:t>
        </w:r>
        <w:r>
          <w:rPr>
            <w:rFonts w:hint="eastAsia"/>
            <w:noProof/>
          </w:rPr>
          <w:fldChar w:fldCharType="end"/>
        </w:r>
      </w:hyperlink>
    </w:p>
    <w:p w14:paraId="64191D56" w14:textId="011D6FCD"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29" w:history="1">
        <w:r w:rsidRPr="00107D4D">
          <w:rPr>
            <w:rStyle w:val="affffc"/>
            <w:noProof/>
            <w14:scene3d>
              <w14:camera w14:prst="orthographicFront"/>
              <w14:lightRig w14:rig="threePt" w14:dir="t">
                <w14:rot w14:lat="0" w14:lon="0" w14:rev="0"/>
              </w14:lightRig>
            </w14:scene3d>
          </w:rPr>
          <w:t>8.3</w:t>
        </w:r>
        <w:r w:rsidRPr="00107D4D">
          <w:rPr>
            <w:rStyle w:val="affffc"/>
            <w:noProof/>
          </w:rPr>
          <w:t xml:space="preserve"> 服务规范</w:t>
        </w:r>
        <w:r>
          <w:rPr>
            <w:rFonts w:hint="eastAsia"/>
            <w:noProof/>
          </w:rPr>
          <w:tab/>
        </w:r>
        <w:r>
          <w:rPr>
            <w:rFonts w:hint="eastAsia"/>
            <w:noProof/>
          </w:rPr>
          <w:fldChar w:fldCharType="begin"/>
        </w:r>
        <w:r>
          <w:rPr>
            <w:rFonts w:hint="eastAsia"/>
            <w:noProof/>
          </w:rPr>
          <w:instrText xml:space="preserve"> </w:instrText>
        </w:r>
        <w:r>
          <w:rPr>
            <w:noProof/>
          </w:rPr>
          <w:instrText>PAGEREF _Toc243582629 \h</w:instrText>
        </w:r>
        <w:r>
          <w:rPr>
            <w:rFonts w:hint="eastAsia"/>
            <w:noProof/>
          </w:rPr>
          <w:instrText xml:space="preserve"> </w:instrText>
        </w:r>
        <w:r>
          <w:rPr>
            <w:rFonts w:hint="eastAsia"/>
            <w:noProof/>
          </w:rPr>
        </w:r>
        <w:r>
          <w:rPr>
            <w:rFonts w:hint="eastAsia"/>
            <w:noProof/>
          </w:rPr>
          <w:fldChar w:fldCharType="separate"/>
        </w:r>
        <w:r>
          <w:rPr>
            <w:noProof/>
          </w:rPr>
          <w:t>8</w:t>
        </w:r>
        <w:r>
          <w:rPr>
            <w:rFonts w:hint="eastAsia"/>
            <w:noProof/>
          </w:rPr>
          <w:fldChar w:fldCharType="end"/>
        </w:r>
      </w:hyperlink>
    </w:p>
    <w:p w14:paraId="32874A5A" w14:textId="552801A2"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30" w:history="1">
        <w:r w:rsidRPr="00107D4D">
          <w:rPr>
            <w:rStyle w:val="affffc"/>
            <w:noProof/>
            <w14:scene3d>
              <w14:camera w14:prst="orthographicFront"/>
              <w14:lightRig w14:rig="threePt" w14:dir="t">
                <w14:rot w14:lat="0" w14:lon="0" w14:rev="0"/>
              </w14:lightRig>
            </w14:scene3d>
          </w:rPr>
          <w:t>8.4</w:t>
        </w:r>
        <w:r w:rsidRPr="00107D4D">
          <w:rPr>
            <w:rStyle w:val="affffc"/>
            <w:noProof/>
          </w:rPr>
          <w:t xml:space="preserve"> 档案与数据管理</w:t>
        </w:r>
        <w:r>
          <w:rPr>
            <w:rFonts w:hint="eastAsia"/>
            <w:noProof/>
          </w:rPr>
          <w:tab/>
        </w:r>
        <w:r>
          <w:rPr>
            <w:rFonts w:hint="eastAsia"/>
            <w:noProof/>
          </w:rPr>
          <w:fldChar w:fldCharType="begin"/>
        </w:r>
        <w:r>
          <w:rPr>
            <w:rFonts w:hint="eastAsia"/>
            <w:noProof/>
          </w:rPr>
          <w:instrText xml:space="preserve"> </w:instrText>
        </w:r>
        <w:r>
          <w:rPr>
            <w:noProof/>
          </w:rPr>
          <w:instrText>PAGEREF _Toc243582630 \h</w:instrText>
        </w:r>
        <w:r>
          <w:rPr>
            <w:rFonts w:hint="eastAsia"/>
            <w:noProof/>
          </w:rPr>
          <w:instrText xml:space="preserve"> </w:instrText>
        </w:r>
        <w:r>
          <w:rPr>
            <w:rFonts w:hint="eastAsia"/>
            <w:noProof/>
          </w:rPr>
        </w:r>
        <w:r>
          <w:rPr>
            <w:rFonts w:hint="eastAsia"/>
            <w:noProof/>
          </w:rPr>
          <w:fldChar w:fldCharType="separate"/>
        </w:r>
        <w:r>
          <w:rPr>
            <w:noProof/>
          </w:rPr>
          <w:t>8</w:t>
        </w:r>
        <w:r>
          <w:rPr>
            <w:rFonts w:hint="eastAsia"/>
            <w:noProof/>
          </w:rPr>
          <w:fldChar w:fldCharType="end"/>
        </w:r>
      </w:hyperlink>
    </w:p>
    <w:p w14:paraId="0B3C3DEF" w14:textId="2204D8E2" w:rsidR="000523BF" w:rsidRDefault="000523B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582631" w:history="1">
        <w:r w:rsidRPr="00107D4D">
          <w:rPr>
            <w:rStyle w:val="affffc"/>
            <w:noProof/>
          </w:rPr>
          <w:t>9 服务流程</w:t>
        </w:r>
        <w:r>
          <w:rPr>
            <w:rFonts w:hint="eastAsia"/>
            <w:noProof/>
          </w:rPr>
          <w:tab/>
        </w:r>
        <w:r>
          <w:rPr>
            <w:rFonts w:hint="eastAsia"/>
            <w:noProof/>
          </w:rPr>
          <w:fldChar w:fldCharType="begin"/>
        </w:r>
        <w:r>
          <w:rPr>
            <w:rFonts w:hint="eastAsia"/>
            <w:noProof/>
          </w:rPr>
          <w:instrText xml:space="preserve"> </w:instrText>
        </w:r>
        <w:r>
          <w:rPr>
            <w:noProof/>
          </w:rPr>
          <w:instrText>PAGEREF _Toc243582631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2120A822" w14:textId="59CD16EA"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32" w:history="1">
        <w:r w:rsidRPr="00107D4D">
          <w:rPr>
            <w:rStyle w:val="affffc"/>
            <w:noProof/>
            <w14:scene3d>
              <w14:camera w14:prst="orthographicFront"/>
              <w14:lightRig w14:rig="threePt" w14:dir="t">
                <w14:rot w14:lat="0" w14:lon="0" w14:rev="0"/>
              </w14:lightRig>
            </w14:scene3d>
          </w:rPr>
          <w:t>9.1</w:t>
        </w:r>
        <w:r w:rsidRPr="00107D4D">
          <w:rPr>
            <w:rStyle w:val="affffc"/>
            <w:noProof/>
          </w:rPr>
          <w:t xml:space="preserve"> 流程概述</w:t>
        </w:r>
        <w:r>
          <w:rPr>
            <w:rFonts w:hint="eastAsia"/>
            <w:noProof/>
          </w:rPr>
          <w:tab/>
        </w:r>
        <w:r>
          <w:rPr>
            <w:rFonts w:hint="eastAsia"/>
            <w:noProof/>
          </w:rPr>
          <w:fldChar w:fldCharType="begin"/>
        </w:r>
        <w:r>
          <w:rPr>
            <w:rFonts w:hint="eastAsia"/>
            <w:noProof/>
          </w:rPr>
          <w:instrText xml:space="preserve"> </w:instrText>
        </w:r>
        <w:r>
          <w:rPr>
            <w:noProof/>
          </w:rPr>
          <w:instrText>PAGEREF _Toc243582632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7CDEDD91" w14:textId="6E9852DD"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33" w:history="1">
        <w:r w:rsidRPr="00107D4D">
          <w:rPr>
            <w:rStyle w:val="affffc"/>
            <w:noProof/>
            <w14:scene3d>
              <w14:camera w14:prst="orthographicFront"/>
              <w14:lightRig w14:rig="threePt" w14:dir="t">
                <w14:rot w14:lat="0" w14:lon="0" w14:rev="0"/>
              </w14:lightRig>
            </w14:scene3d>
          </w:rPr>
          <w:t>9.2</w:t>
        </w:r>
        <w:r w:rsidRPr="00107D4D">
          <w:rPr>
            <w:rStyle w:val="affffc"/>
            <w:noProof/>
          </w:rPr>
          <w:t xml:space="preserve"> 需求接收</w:t>
        </w:r>
        <w:r>
          <w:rPr>
            <w:rFonts w:hint="eastAsia"/>
            <w:noProof/>
          </w:rPr>
          <w:tab/>
        </w:r>
        <w:r>
          <w:rPr>
            <w:rFonts w:hint="eastAsia"/>
            <w:noProof/>
          </w:rPr>
          <w:fldChar w:fldCharType="begin"/>
        </w:r>
        <w:r>
          <w:rPr>
            <w:rFonts w:hint="eastAsia"/>
            <w:noProof/>
          </w:rPr>
          <w:instrText xml:space="preserve"> </w:instrText>
        </w:r>
        <w:r>
          <w:rPr>
            <w:noProof/>
          </w:rPr>
          <w:instrText>PAGEREF _Toc243582633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0CE6ECE1" w14:textId="478E822A"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34" w:history="1">
        <w:r w:rsidRPr="00107D4D">
          <w:rPr>
            <w:rStyle w:val="affffc"/>
            <w:noProof/>
            <w14:scene3d>
              <w14:camera w14:prst="orthographicFront"/>
              <w14:lightRig w14:rig="threePt" w14:dir="t">
                <w14:rot w14:lat="0" w14:lon="0" w14:rev="0"/>
              </w14:lightRig>
            </w14:scene3d>
          </w:rPr>
          <w:t>9.3</w:t>
        </w:r>
        <w:r w:rsidRPr="00107D4D">
          <w:rPr>
            <w:rStyle w:val="affffc"/>
            <w:noProof/>
          </w:rPr>
          <w:t xml:space="preserve"> 分级处置</w:t>
        </w:r>
        <w:r>
          <w:rPr>
            <w:rFonts w:hint="eastAsia"/>
            <w:noProof/>
          </w:rPr>
          <w:tab/>
        </w:r>
        <w:r>
          <w:rPr>
            <w:rFonts w:hint="eastAsia"/>
            <w:noProof/>
          </w:rPr>
          <w:fldChar w:fldCharType="begin"/>
        </w:r>
        <w:r>
          <w:rPr>
            <w:rFonts w:hint="eastAsia"/>
            <w:noProof/>
          </w:rPr>
          <w:instrText xml:space="preserve"> </w:instrText>
        </w:r>
        <w:r>
          <w:rPr>
            <w:noProof/>
          </w:rPr>
          <w:instrText>PAGEREF _Toc243582634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121A281E" w14:textId="28CED15F"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35" w:history="1">
        <w:r w:rsidRPr="00107D4D">
          <w:rPr>
            <w:rStyle w:val="affffc"/>
            <w:noProof/>
            <w14:scene3d>
              <w14:camera w14:prst="orthographicFront"/>
              <w14:lightRig w14:rig="threePt" w14:dir="t">
                <w14:rot w14:lat="0" w14:lon="0" w14:rev="0"/>
              </w14:lightRig>
            </w14:scene3d>
          </w:rPr>
          <w:t>9.4</w:t>
        </w:r>
        <w:r w:rsidRPr="00107D4D">
          <w:rPr>
            <w:rStyle w:val="affffc"/>
            <w:noProof/>
          </w:rPr>
          <w:t xml:space="preserve"> 逐级移交</w:t>
        </w:r>
        <w:r>
          <w:rPr>
            <w:rFonts w:hint="eastAsia"/>
            <w:noProof/>
          </w:rPr>
          <w:tab/>
        </w:r>
        <w:r>
          <w:rPr>
            <w:rFonts w:hint="eastAsia"/>
            <w:noProof/>
          </w:rPr>
          <w:fldChar w:fldCharType="begin"/>
        </w:r>
        <w:r>
          <w:rPr>
            <w:rFonts w:hint="eastAsia"/>
            <w:noProof/>
          </w:rPr>
          <w:instrText xml:space="preserve"> </w:instrText>
        </w:r>
        <w:r>
          <w:rPr>
            <w:noProof/>
          </w:rPr>
          <w:instrText>PAGEREF _Toc243582635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1081B91B" w14:textId="2085E0A8"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36" w:history="1">
        <w:r w:rsidRPr="00107D4D">
          <w:rPr>
            <w:rStyle w:val="affffc"/>
            <w:noProof/>
            <w14:scene3d>
              <w14:camera w14:prst="orthographicFront"/>
              <w14:lightRig w14:rig="threePt" w14:dir="t">
                <w14:rot w14:lat="0" w14:lon="0" w14:rev="0"/>
              </w14:lightRig>
            </w14:scene3d>
          </w:rPr>
          <w:t>9.5</w:t>
        </w:r>
        <w:r w:rsidRPr="00107D4D">
          <w:rPr>
            <w:rStyle w:val="affffc"/>
            <w:noProof/>
          </w:rPr>
          <w:t xml:space="preserve"> 结果反馈</w:t>
        </w:r>
        <w:r>
          <w:rPr>
            <w:rFonts w:hint="eastAsia"/>
            <w:noProof/>
          </w:rPr>
          <w:tab/>
        </w:r>
        <w:r>
          <w:rPr>
            <w:rFonts w:hint="eastAsia"/>
            <w:noProof/>
          </w:rPr>
          <w:fldChar w:fldCharType="begin"/>
        </w:r>
        <w:r>
          <w:rPr>
            <w:rFonts w:hint="eastAsia"/>
            <w:noProof/>
          </w:rPr>
          <w:instrText xml:space="preserve"> </w:instrText>
        </w:r>
        <w:r>
          <w:rPr>
            <w:noProof/>
          </w:rPr>
          <w:instrText>PAGEREF _Toc243582636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5BA6E8BE" w14:textId="1A628194"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37" w:history="1">
        <w:r w:rsidRPr="00107D4D">
          <w:rPr>
            <w:rStyle w:val="affffc"/>
            <w:noProof/>
            <w14:scene3d>
              <w14:camera w14:prst="orthographicFront"/>
              <w14:lightRig w14:rig="threePt" w14:dir="t">
                <w14:rot w14:lat="0" w14:lon="0" w14:rev="0"/>
              </w14:lightRig>
            </w14:scene3d>
          </w:rPr>
          <w:t>9.6</w:t>
        </w:r>
        <w:r w:rsidRPr="00107D4D">
          <w:rPr>
            <w:rStyle w:val="affffc"/>
            <w:noProof/>
          </w:rPr>
          <w:t xml:space="preserve"> 归档统计</w:t>
        </w:r>
        <w:r>
          <w:rPr>
            <w:rFonts w:hint="eastAsia"/>
            <w:noProof/>
          </w:rPr>
          <w:tab/>
        </w:r>
        <w:r>
          <w:rPr>
            <w:rFonts w:hint="eastAsia"/>
            <w:noProof/>
          </w:rPr>
          <w:fldChar w:fldCharType="begin"/>
        </w:r>
        <w:r>
          <w:rPr>
            <w:rFonts w:hint="eastAsia"/>
            <w:noProof/>
          </w:rPr>
          <w:instrText xml:space="preserve"> </w:instrText>
        </w:r>
        <w:r>
          <w:rPr>
            <w:noProof/>
          </w:rPr>
          <w:instrText>PAGEREF _Toc243582637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2D3BBA1C" w14:textId="53BF0211" w:rsidR="000523BF" w:rsidRDefault="000523B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582638" w:history="1">
        <w:r w:rsidRPr="00107D4D">
          <w:rPr>
            <w:rStyle w:val="affffc"/>
            <w:noProof/>
          </w:rPr>
          <w:t>10 服务质量评价与改进</w:t>
        </w:r>
        <w:r>
          <w:rPr>
            <w:rFonts w:hint="eastAsia"/>
            <w:noProof/>
          </w:rPr>
          <w:tab/>
        </w:r>
        <w:r>
          <w:rPr>
            <w:rFonts w:hint="eastAsia"/>
            <w:noProof/>
          </w:rPr>
          <w:fldChar w:fldCharType="begin"/>
        </w:r>
        <w:r>
          <w:rPr>
            <w:rFonts w:hint="eastAsia"/>
            <w:noProof/>
          </w:rPr>
          <w:instrText xml:space="preserve"> </w:instrText>
        </w:r>
        <w:r>
          <w:rPr>
            <w:noProof/>
          </w:rPr>
          <w:instrText>PAGEREF _Toc243582638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675F8C07" w14:textId="7B8CB303"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39" w:history="1">
        <w:r w:rsidRPr="00107D4D">
          <w:rPr>
            <w:rStyle w:val="affffc"/>
            <w:noProof/>
            <w14:scene3d>
              <w14:camera w14:prst="orthographicFront"/>
              <w14:lightRig w14:rig="threePt" w14:dir="t">
                <w14:rot w14:lat="0" w14:lon="0" w14:rev="0"/>
              </w14:lightRig>
            </w14:scene3d>
          </w:rPr>
          <w:t>10.1</w:t>
        </w:r>
        <w:r w:rsidRPr="00107D4D">
          <w:rPr>
            <w:rStyle w:val="affffc"/>
            <w:noProof/>
          </w:rPr>
          <w:t xml:space="preserve"> 服务评价</w:t>
        </w:r>
        <w:r>
          <w:rPr>
            <w:rFonts w:hint="eastAsia"/>
            <w:noProof/>
          </w:rPr>
          <w:tab/>
        </w:r>
        <w:r>
          <w:rPr>
            <w:rFonts w:hint="eastAsia"/>
            <w:noProof/>
          </w:rPr>
          <w:fldChar w:fldCharType="begin"/>
        </w:r>
        <w:r>
          <w:rPr>
            <w:rFonts w:hint="eastAsia"/>
            <w:noProof/>
          </w:rPr>
          <w:instrText xml:space="preserve"> </w:instrText>
        </w:r>
        <w:r>
          <w:rPr>
            <w:noProof/>
          </w:rPr>
          <w:instrText>PAGEREF _Toc243582639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578BC9CC" w14:textId="5A08DF4F"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40" w:history="1">
        <w:r w:rsidRPr="00107D4D">
          <w:rPr>
            <w:rStyle w:val="affffc"/>
            <w:noProof/>
            <w14:scene3d>
              <w14:camera w14:prst="orthographicFront"/>
              <w14:lightRig w14:rig="threePt" w14:dir="t">
                <w14:rot w14:lat="0" w14:lon="0" w14:rev="0"/>
              </w14:lightRig>
            </w14:scene3d>
          </w:rPr>
          <w:t>10.2</w:t>
        </w:r>
        <w:r w:rsidRPr="00107D4D">
          <w:rPr>
            <w:rStyle w:val="affffc"/>
            <w:noProof/>
          </w:rPr>
          <w:t xml:space="preserve"> 满意度调查</w:t>
        </w:r>
        <w:r>
          <w:rPr>
            <w:rFonts w:hint="eastAsia"/>
            <w:noProof/>
          </w:rPr>
          <w:tab/>
        </w:r>
        <w:r>
          <w:rPr>
            <w:rFonts w:hint="eastAsia"/>
            <w:noProof/>
          </w:rPr>
          <w:fldChar w:fldCharType="begin"/>
        </w:r>
        <w:r>
          <w:rPr>
            <w:rFonts w:hint="eastAsia"/>
            <w:noProof/>
          </w:rPr>
          <w:instrText xml:space="preserve"> </w:instrText>
        </w:r>
        <w:r>
          <w:rPr>
            <w:noProof/>
          </w:rPr>
          <w:instrText>PAGEREF _Toc243582640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28C98E79" w14:textId="3D29976A"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41" w:history="1">
        <w:r w:rsidRPr="00107D4D">
          <w:rPr>
            <w:rStyle w:val="affffc"/>
            <w:noProof/>
            <w14:scene3d>
              <w14:camera w14:prst="orthographicFront"/>
              <w14:lightRig w14:rig="threePt" w14:dir="t">
                <w14:rot w14:lat="0" w14:lon="0" w14:rev="0"/>
              </w14:lightRig>
            </w14:scene3d>
          </w:rPr>
          <w:t>10.3</w:t>
        </w:r>
        <w:r w:rsidRPr="00107D4D">
          <w:rPr>
            <w:rStyle w:val="affffc"/>
            <w:noProof/>
          </w:rPr>
          <w:t xml:space="preserve"> 投诉与意见处理</w:t>
        </w:r>
        <w:r>
          <w:rPr>
            <w:rFonts w:hint="eastAsia"/>
            <w:noProof/>
          </w:rPr>
          <w:tab/>
        </w:r>
        <w:r>
          <w:rPr>
            <w:rFonts w:hint="eastAsia"/>
            <w:noProof/>
          </w:rPr>
          <w:fldChar w:fldCharType="begin"/>
        </w:r>
        <w:r>
          <w:rPr>
            <w:rFonts w:hint="eastAsia"/>
            <w:noProof/>
          </w:rPr>
          <w:instrText xml:space="preserve"> </w:instrText>
        </w:r>
        <w:r>
          <w:rPr>
            <w:noProof/>
          </w:rPr>
          <w:instrText>PAGEREF _Toc243582641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576B78FE" w14:textId="1CC2D56D"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42" w:history="1">
        <w:r w:rsidRPr="00107D4D">
          <w:rPr>
            <w:rStyle w:val="affffc"/>
            <w:noProof/>
            <w14:scene3d>
              <w14:camera w14:prst="orthographicFront"/>
              <w14:lightRig w14:rig="threePt" w14:dir="t">
                <w14:rot w14:lat="0" w14:lon="0" w14:rev="0"/>
              </w14:lightRig>
            </w14:scene3d>
          </w:rPr>
          <w:t>10.4</w:t>
        </w:r>
        <w:r w:rsidRPr="00107D4D">
          <w:rPr>
            <w:rStyle w:val="affffc"/>
            <w:noProof/>
          </w:rPr>
          <w:t xml:space="preserve"> 监督考核</w:t>
        </w:r>
        <w:r>
          <w:rPr>
            <w:rFonts w:hint="eastAsia"/>
            <w:noProof/>
          </w:rPr>
          <w:tab/>
        </w:r>
        <w:r>
          <w:rPr>
            <w:rFonts w:hint="eastAsia"/>
            <w:noProof/>
          </w:rPr>
          <w:fldChar w:fldCharType="begin"/>
        </w:r>
        <w:r>
          <w:rPr>
            <w:rFonts w:hint="eastAsia"/>
            <w:noProof/>
          </w:rPr>
          <w:instrText xml:space="preserve"> </w:instrText>
        </w:r>
        <w:r>
          <w:rPr>
            <w:noProof/>
          </w:rPr>
          <w:instrText>PAGEREF _Toc243582642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510D9B96" w14:textId="1F427D80"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43" w:history="1">
        <w:r w:rsidRPr="00107D4D">
          <w:rPr>
            <w:rStyle w:val="affffc"/>
            <w:noProof/>
            <w14:scene3d>
              <w14:camera w14:prst="orthographicFront"/>
              <w14:lightRig w14:rig="threePt" w14:dir="t">
                <w14:rot w14:lat="0" w14:lon="0" w14:rev="0"/>
              </w14:lightRig>
            </w14:scene3d>
          </w:rPr>
          <w:t>10.5</w:t>
        </w:r>
        <w:r w:rsidRPr="00107D4D">
          <w:rPr>
            <w:rStyle w:val="affffc"/>
            <w:noProof/>
          </w:rPr>
          <w:t xml:space="preserve"> 持续改进</w:t>
        </w:r>
        <w:r>
          <w:rPr>
            <w:rFonts w:hint="eastAsia"/>
            <w:noProof/>
          </w:rPr>
          <w:tab/>
        </w:r>
        <w:r>
          <w:rPr>
            <w:rFonts w:hint="eastAsia"/>
            <w:noProof/>
          </w:rPr>
          <w:fldChar w:fldCharType="begin"/>
        </w:r>
        <w:r>
          <w:rPr>
            <w:rFonts w:hint="eastAsia"/>
            <w:noProof/>
          </w:rPr>
          <w:instrText xml:space="preserve"> </w:instrText>
        </w:r>
        <w:r>
          <w:rPr>
            <w:noProof/>
          </w:rPr>
          <w:instrText>PAGEREF _Toc243582643 \h</w:instrText>
        </w:r>
        <w:r>
          <w:rPr>
            <w:rFonts w:hint="eastAsia"/>
            <w:noProof/>
          </w:rPr>
          <w:instrText xml:space="preserve"> </w:instrText>
        </w:r>
        <w:r>
          <w:rPr>
            <w:rFonts w:hint="eastAsia"/>
            <w:noProof/>
          </w:rPr>
        </w:r>
        <w:r>
          <w:rPr>
            <w:rFonts w:hint="eastAsia"/>
            <w:noProof/>
          </w:rPr>
          <w:fldChar w:fldCharType="separate"/>
        </w:r>
        <w:r>
          <w:rPr>
            <w:noProof/>
          </w:rPr>
          <w:t>10</w:t>
        </w:r>
        <w:r>
          <w:rPr>
            <w:rFonts w:hint="eastAsia"/>
            <w:noProof/>
          </w:rPr>
          <w:fldChar w:fldCharType="end"/>
        </w:r>
      </w:hyperlink>
    </w:p>
    <w:p w14:paraId="1216B83D" w14:textId="1AC8EF86" w:rsidR="000523BF" w:rsidRDefault="000523B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582644" w:history="1">
        <w:r w:rsidRPr="00107D4D">
          <w:rPr>
            <w:rStyle w:val="affffc"/>
            <w:noProof/>
            <w:spacing w:val="100"/>
          </w:rPr>
          <w:t>附录A</w:t>
        </w:r>
        <w:r w:rsidRPr="00107D4D">
          <w:rPr>
            <w:rStyle w:val="affffc"/>
            <w:noProof/>
          </w:rPr>
          <w:t xml:space="preserve"> （资料性） 知识产权公共服务事项清单</w:t>
        </w:r>
        <w:r>
          <w:rPr>
            <w:rFonts w:hint="eastAsia"/>
            <w:noProof/>
          </w:rPr>
          <w:tab/>
        </w:r>
        <w:r>
          <w:rPr>
            <w:rFonts w:hint="eastAsia"/>
            <w:noProof/>
          </w:rPr>
          <w:fldChar w:fldCharType="begin"/>
        </w:r>
        <w:r>
          <w:rPr>
            <w:rFonts w:hint="eastAsia"/>
            <w:noProof/>
          </w:rPr>
          <w:instrText xml:space="preserve"> </w:instrText>
        </w:r>
        <w:r>
          <w:rPr>
            <w:noProof/>
          </w:rPr>
          <w:instrText>PAGEREF _Toc243582644 \h</w:instrText>
        </w:r>
        <w:r>
          <w:rPr>
            <w:rFonts w:hint="eastAsia"/>
            <w:noProof/>
          </w:rPr>
          <w:instrText xml:space="preserve"> </w:instrText>
        </w:r>
        <w:r>
          <w:rPr>
            <w:rFonts w:hint="eastAsia"/>
            <w:noProof/>
          </w:rPr>
        </w:r>
        <w:r>
          <w:rPr>
            <w:rFonts w:hint="eastAsia"/>
            <w:noProof/>
          </w:rPr>
          <w:fldChar w:fldCharType="separate"/>
        </w:r>
        <w:r>
          <w:rPr>
            <w:noProof/>
          </w:rPr>
          <w:t>11</w:t>
        </w:r>
        <w:r>
          <w:rPr>
            <w:rFonts w:hint="eastAsia"/>
            <w:noProof/>
          </w:rPr>
          <w:fldChar w:fldCharType="end"/>
        </w:r>
      </w:hyperlink>
    </w:p>
    <w:p w14:paraId="0CA6C179" w14:textId="04E7DEF3" w:rsidR="000523BF" w:rsidRDefault="000523B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582645" w:history="1">
        <w:r w:rsidRPr="00107D4D">
          <w:rPr>
            <w:rStyle w:val="affffc"/>
            <w:noProof/>
            <w:spacing w:val="100"/>
          </w:rPr>
          <w:t>附录B</w:t>
        </w:r>
        <w:r w:rsidRPr="00107D4D">
          <w:rPr>
            <w:rStyle w:val="affffc"/>
            <w:noProof/>
          </w:rPr>
          <w:t xml:space="preserve"> （规范性） 服务时限一览表</w:t>
        </w:r>
        <w:r>
          <w:rPr>
            <w:rFonts w:hint="eastAsia"/>
            <w:noProof/>
          </w:rPr>
          <w:tab/>
        </w:r>
        <w:r>
          <w:rPr>
            <w:rFonts w:hint="eastAsia"/>
            <w:noProof/>
          </w:rPr>
          <w:fldChar w:fldCharType="begin"/>
        </w:r>
        <w:r>
          <w:rPr>
            <w:rFonts w:hint="eastAsia"/>
            <w:noProof/>
          </w:rPr>
          <w:instrText xml:space="preserve"> </w:instrText>
        </w:r>
        <w:r>
          <w:rPr>
            <w:noProof/>
          </w:rPr>
          <w:instrText>PAGEREF _Toc243582645 \h</w:instrText>
        </w:r>
        <w:r>
          <w:rPr>
            <w:rFonts w:hint="eastAsia"/>
            <w:noProof/>
          </w:rPr>
          <w:instrText xml:space="preserve"> </w:instrText>
        </w:r>
        <w:r>
          <w:rPr>
            <w:rFonts w:hint="eastAsia"/>
            <w:noProof/>
          </w:rPr>
        </w:r>
        <w:r>
          <w:rPr>
            <w:rFonts w:hint="eastAsia"/>
            <w:noProof/>
          </w:rPr>
          <w:fldChar w:fldCharType="separate"/>
        </w:r>
        <w:r>
          <w:rPr>
            <w:noProof/>
          </w:rPr>
          <w:t>12</w:t>
        </w:r>
        <w:r>
          <w:rPr>
            <w:rFonts w:hint="eastAsia"/>
            <w:noProof/>
          </w:rPr>
          <w:fldChar w:fldCharType="end"/>
        </w:r>
      </w:hyperlink>
    </w:p>
    <w:p w14:paraId="7458F31B" w14:textId="6FF523C9" w:rsidR="000523BF" w:rsidRDefault="000523B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582646" w:history="1">
        <w:r w:rsidRPr="00107D4D">
          <w:rPr>
            <w:rStyle w:val="affffc"/>
            <w:noProof/>
            <w:spacing w:val="100"/>
          </w:rPr>
          <w:t>附录C</w:t>
        </w:r>
        <w:r w:rsidRPr="00107D4D">
          <w:rPr>
            <w:rStyle w:val="affffc"/>
            <w:noProof/>
          </w:rPr>
          <w:t xml:space="preserve"> （资料性） 服务流程</w:t>
        </w:r>
        <w:r>
          <w:rPr>
            <w:rFonts w:hint="eastAsia"/>
            <w:noProof/>
          </w:rPr>
          <w:tab/>
        </w:r>
        <w:r>
          <w:rPr>
            <w:rFonts w:hint="eastAsia"/>
            <w:noProof/>
          </w:rPr>
          <w:fldChar w:fldCharType="begin"/>
        </w:r>
        <w:r>
          <w:rPr>
            <w:rFonts w:hint="eastAsia"/>
            <w:noProof/>
          </w:rPr>
          <w:instrText xml:space="preserve"> </w:instrText>
        </w:r>
        <w:r>
          <w:rPr>
            <w:noProof/>
          </w:rPr>
          <w:instrText>PAGEREF _Toc243582646 \h</w:instrText>
        </w:r>
        <w:r>
          <w:rPr>
            <w:rFonts w:hint="eastAsia"/>
            <w:noProof/>
          </w:rPr>
          <w:instrText xml:space="preserve"> </w:instrText>
        </w:r>
        <w:r>
          <w:rPr>
            <w:rFonts w:hint="eastAsia"/>
            <w:noProof/>
          </w:rPr>
        </w:r>
        <w:r>
          <w:rPr>
            <w:rFonts w:hint="eastAsia"/>
            <w:noProof/>
          </w:rPr>
          <w:fldChar w:fldCharType="separate"/>
        </w:r>
        <w:r>
          <w:rPr>
            <w:noProof/>
          </w:rPr>
          <w:t>13</w:t>
        </w:r>
        <w:r>
          <w:rPr>
            <w:rFonts w:hint="eastAsia"/>
            <w:noProof/>
          </w:rPr>
          <w:fldChar w:fldCharType="end"/>
        </w:r>
      </w:hyperlink>
    </w:p>
    <w:p w14:paraId="13733CD6" w14:textId="5C7E7EEC"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47" w:history="1">
        <w:r w:rsidRPr="00107D4D">
          <w:rPr>
            <w:rStyle w:val="affffc"/>
            <w:noProof/>
          </w:rPr>
          <w:t>C.1 湛江市知识产权公共服务中心服务流程:</w:t>
        </w:r>
        <w:r>
          <w:rPr>
            <w:rFonts w:hint="eastAsia"/>
            <w:noProof/>
          </w:rPr>
          <w:tab/>
        </w:r>
        <w:r>
          <w:rPr>
            <w:rFonts w:hint="eastAsia"/>
            <w:noProof/>
          </w:rPr>
          <w:fldChar w:fldCharType="begin"/>
        </w:r>
        <w:r>
          <w:rPr>
            <w:rFonts w:hint="eastAsia"/>
            <w:noProof/>
          </w:rPr>
          <w:instrText xml:space="preserve"> </w:instrText>
        </w:r>
        <w:r>
          <w:rPr>
            <w:noProof/>
          </w:rPr>
          <w:instrText>PAGEREF _Toc243582647 \h</w:instrText>
        </w:r>
        <w:r>
          <w:rPr>
            <w:rFonts w:hint="eastAsia"/>
            <w:noProof/>
          </w:rPr>
          <w:instrText xml:space="preserve"> </w:instrText>
        </w:r>
        <w:r>
          <w:rPr>
            <w:rFonts w:hint="eastAsia"/>
            <w:noProof/>
          </w:rPr>
        </w:r>
        <w:r>
          <w:rPr>
            <w:rFonts w:hint="eastAsia"/>
            <w:noProof/>
          </w:rPr>
          <w:fldChar w:fldCharType="separate"/>
        </w:r>
        <w:r>
          <w:rPr>
            <w:noProof/>
          </w:rPr>
          <w:t>13</w:t>
        </w:r>
        <w:r>
          <w:rPr>
            <w:rFonts w:hint="eastAsia"/>
            <w:noProof/>
          </w:rPr>
          <w:fldChar w:fldCharType="end"/>
        </w:r>
      </w:hyperlink>
    </w:p>
    <w:p w14:paraId="46F1921E" w14:textId="2AD1036D" w:rsidR="000523BF" w:rsidRDefault="000523BF">
      <w:pPr>
        <w:pStyle w:val="TOC2"/>
        <w:rPr>
          <w:rFonts w:asciiTheme="minorHAnsi" w:eastAsiaTheme="minorEastAsia" w:hAnsiTheme="minorHAnsi" w:cstheme="minorBidi" w:hint="eastAsia"/>
          <w:noProof/>
          <w:sz w:val="22"/>
          <w:szCs w:val="24"/>
          <w14:ligatures w14:val="standardContextual"/>
        </w:rPr>
      </w:pPr>
      <w:hyperlink w:anchor="_Toc243582648" w:history="1">
        <w:r w:rsidRPr="00107D4D">
          <w:rPr>
            <w:rStyle w:val="affffc"/>
            <w:noProof/>
          </w:rPr>
          <w:t>C.2 湛江市知识产权公共服务中心服务流程图</w:t>
        </w:r>
        <w:r>
          <w:rPr>
            <w:rFonts w:hint="eastAsia"/>
            <w:noProof/>
          </w:rPr>
          <w:tab/>
        </w:r>
        <w:r>
          <w:rPr>
            <w:rFonts w:hint="eastAsia"/>
            <w:noProof/>
          </w:rPr>
          <w:fldChar w:fldCharType="begin"/>
        </w:r>
        <w:r>
          <w:rPr>
            <w:rFonts w:hint="eastAsia"/>
            <w:noProof/>
          </w:rPr>
          <w:instrText xml:space="preserve"> </w:instrText>
        </w:r>
        <w:r>
          <w:rPr>
            <w:noProof/>
          </w:rPr>
          <w:instrText>PAGEREF _Toc243582648 \h</w:instrText>
        </w:r>
        <w:r>
          <w:rPr>
            <w:rFonts w:hint="eastAsia"/>
            <w:noProof/>
          </w:rPr>
          <w:instrText xml:space="preserve"> </w:instrText>
        </w:r>
        <w:r>
          <w:rPr>
            <w:rFonts w:hint="eastAsia"/>
            <w:noProof/>
          </w:rPr>
        </w:r>
        <w:r>
          <w:rPr>
            <w:rFonts w:hint="eastAsia"/>
            <w:noProof/>
          </w:rPr>
          <w:fldChar w:fldCharType="separate"/>
        </w:r>
        <w:r>
          <w:rPr>
            <w:noProof/>
          </w:rPr>
          <w:t>13</w:t>
        </w:r>
        <w:r>
          <w:rPr>
            <w:rFonts w:hint="eastAsia"/>
            <w:noProof/>
          </w:rPr>
          <w:fldChar w:fldCharType="end"/>
        </w:r>
      </w:hyperlink>
    </w:p>
    <w:p w14:paraId="3C7F6177" w14:textId="71522765" w:rsidR="000523BF" w:rsidRDefault="000523B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582649" w:history="1">
        <w:r w:rsidRPr="00107D4D">
          <w:rPr>
            <w:rStyle w:val="affffc"/>
            <w:noProof/>
            <w:spacing w:val="105"/>
          </w:rPr>
          <w:t>参考文</w:t>
        </w:r>
        <w:r w:rsidRPr="00107D4D">
          <w:rPr>
            <w:rStyle w:val="affffc"/>
            <w:noProof/>
          </w:rPr>
          <w:t>献</w:t>
        </w:r>
        <w:r>
          <w:rPr>
            <w:rFonts w:hint="eastAsia"/>
            <w:noProof/>
          </w:rPr>
          <w:tab/>
        </w:r>
        <w:r>
          <w:rPr>
            <w:rFonts w:hint="eastAsia"/>
            <w:noProof/>
          </w:rPr>
          <w:fldChar w:fldCharType="begin"/>
        </w:r>
        <w:r>
          <w:rPr>
            <w:rFonts w:hint="eastAsia"/>
            <w:noProof/>
          </w:rPr>
          <w:instrText xml:space="preserve"> </w:instrText>
        </w:r>
        <w:r>
          <w:rPr>
            <w:noProof/>
          </w:rPr>
          <w:instrText>PAGEREF _Toc243582649 \h</w:instrText>
        </w:r>
        <w:r>
          <w:rPr>
            <w:rFonts w:hint="eastAsia"/>
            <w:noProof/>
          </w:rPr>
          <w:instrText xml:space="preserve"> </w:instrText>
        </w:r>
        <w:r>
          <w:rPr>
            <w:rFonts w:hint="eastAsia"/>
            <w:noProof/>
          </w:rPr>
        </w:r>
        <w:r>
          <w:rPr>
            <w:rFonts w:hint="eastAsia"/>
            <w:noProof/>
          </w:rPr>
          <w:fldChar w:fldCharType="separate"/>
        </w:r>
        <w:r>
          <w:rPr>
            <w:noProof/>
          </w:rPr>
          <w:t>14</w:t>
        </w:r>
        <w:r>
          <w:rPr>
            <w:rFonts w:hint="eastAsia"/>
            <w:noProof/>
          </w:rPr>
          <w:fldChar w:fldCharType="end"/>
        </w:r>
      </w:hyperlink>
    </w:p>
    <w:p w14:paraId="62F1D032" w14:textId="7DCAE087" w:rsidR="00C972D8" w:rsidRDefault="00000000">
      <w:pPr>
        <w:pStyle w:val="affffffb"/>
        <w:spacing w:after="360"/>
        <w:sectPr w:rsidR="00C972D8">
          <w:headerReference w:type="even" r:id="rId15"/>
          <w:headerReference w:type="default" r:id="rId16"/>
          <w:footerReference w:type="even" r:id="rId17"/>
          <w:footerReference w:type="default" r:id="rId18"/>
          <w:pgSz w:w="11906" w:h="16838"/>
          <w:pgMar w:top="2410" w:right="1134" w:bottom="1134" w:left="1134" w:header="1418" w:footer="1134" w:gutter="284"/>
          <w:pgNumType w:fmt="upperRoman" w:start="1"/>
          <w:cols w:space="425"/>
          <w:formProt w:val="0"/>
          <w:docGrid w:linePitch="312"/>
        </w:sectPr>
      </w:pPr>
      <w:r>
        <w:fldChar w:fldCharType="end"/>
      </w:r>
    </w:p>
    <w:p w14:paraId="71CCEF1F" w14:textId="77777777" w:rsidR="00C972D8" w:rsidRDefault="00000000">
      <w:pPr>
        <w:pStyle w:val="a6"/>
        <w:spacing w:after="360"/>
      </w:pPr>
      <w:bookmarkStart w:id="22" w:name="BookMark2"/>
      <w:bookmarkStart w:id="23" w:name="_Toc243582600"/>
      <w:bookmarkEnd w:id="19"/>
      <w:r>
        <w:rPr>
          <w:spacing w:val="320"/>
        </w:rPr>
        <w:lastRenderedPageBreak/>
        <w:t>前</w:t>
      </w:r>
      <w:r>
        <w:t>言</w:t>
      </w:r>
      <w:bookmarkEnd w:id="20"/>
      <w:bookmarkEnd w:id="21"/>
      <w:bookmarkEnd w:id="23"/>
    </w:p>
    <w:p w14:paraId="5DFE6AC0" w14:textId="77777777" w:rsidR="00C972D8" w:rsidRDefault="00000000">
      <w:pPr>
        <w:pStyle w:val="afffff6"/>
        <w:ind w:firstLine="420"/>
      </w:pPr>
      <w:r>
        <w:rPr>
          <w:rFonts w:hint="eastAsia"/>
        </w:rPr>
        <w:t>本文件按照GB/T 1.1—2020《</w:t>
      </w:r>
      <w:proofErr w:type="gramStart"/>
      <w:r>
        <w:rPr>
          <w:rFonts w:hint="eastAsia"/>
        </w:rPr>
        <w:t>标准化工作导则  第</w:t>
      </w:r>
      <w:proofErr w:type="gramEnd"/>
      <w:r>
        <w:rPr>
          <w:rFonts w:hint="eastAsia"/>
        </w:rPr>
        <w:t>1部分：标准化文件的结构和起草规则》的规定起草。</w:t>
      </w:r>
    </w:p>
    <w:p w14:paraId="04523693" w14:textId="77777777" w:rsidR="00C972D8" w:rsidRDefault="00000000">
      <w:pPr>
        <w:pStyle w:val="afffff6"/>
        <w:ind w:firstLine="420"/>
      </w:pPr>
      <w:r>
        <w:rPr>
          <w:rFonts w:hint="eastAsia"/>
        </w:rPr>
        <w:t>请注意本文件的某些内容可能涉及专利。本文件的发布机构不承担识别专利的责任。</w:t>
      </w:r>
    </w:p>
    <w:p w14:paraId="61044B50" w14:textId="77777777" w:rsidR="00C972D8" w:rsidRDefault="00000000">
      <w:pPr>
        <w:pStyle w:val="afffff6"/>
        <w:ind w:firstLine="420"/>
      </w:pPr>
      <w:r>
        <w:rPr>
          <w:rFonts w:hint="eastAsia"/>
        </w:rPr>
        <w:t>本文件由湛江市标准化协会提出并归口。</w:t>
      </w:r>
    </w:p>
    <w:p w14:paraId="7CCA38D1" w14:textId="77777777" w:rsidR="00C972D8" w:rsidRDefault="00000000">
      <w:pPr>
        <w:pStyle w:val="afffff6"/>
        <w:ind w:firstLine="420"/>
      </w:pPr>
      <w:r>
        <w:rPr>
          <w:rFonts w:hint="eastAsia"/>
        </w:rPr>
        <w:t>本文件起草单位：</w:t>
      </w:r>
      <w:r>
        <w:t>广东省湛江市质量技术监督标准与编码所、湛江市知识产权保护中心、湛江市标准化协会</w:t>
      </w:r>
      <w:r>
        <w:rPr>
          <w:rFonts w:hint="eastAsia"/>
        </w:rPr>
        <w:t>。</w:t>
      </w:r>
    </w:p>
    <w:p w14:paraId="74F29452" w14:textId="77777777" w:rsidR="00C972D8" w:rsidRDefault="00000000">
      <w:pPr>
        <w:pStyle w:val="afffff6"/>
        <w:ind w:firstLine="420"/>
      </w:pPr>
      <w:r>
        <w:rPr>
          <w:rFonts w:hint="eastAsia"/>
        </w:rPr>
        <w:t>本文件主要起草人</w:t>
      </w:r>
      <w:proofErr w:type="gramStart"/>
      <w:r>
        <w:rPr>
          <w:rFonts w:hint="eastAsia"/>
        </w:rPr>
        <w:t>：。</w:t>
      </w:r>
      <w:proofErr w:type="gramEnd"/>
    </w:p>
    <w:p w14:paraId="19310B4C" w14:textId="77777777" w:rsidR="00C972D8" w:rsidRDefault="00C972D8">
      <w:pPr>
        <w:pStyle w:val="afffff6"/>
        <w:ind w:firstLine="420"/>
      </w:pPr>
    </w:p>
    <w:p w14:paraId="098B1FAE" w14:textId="77777777" w:rsidR="00C972D8" w:rsidRDefault="00C972D8">
      <w:pPr>
        <w:pStyle w:val="afffff6"/>
        <w:ind w:firstLine="420"/>
        <w:sectPr w:rsidR="00C972D8">
          <w:headerReference w:type="even" r:id="rId19"/>
          <w:headerReference w:type="default" r:id="rId20"/>
          <w:footerReference w:type="even" r:id="rId21"/>
          <w:footerReference w:type="default" r:id="rId22"/>
          <w:pgSz w:w="11906" w:h="16838"/>
          <w:pgMar w:top="2410" w:right="1134" w:bottom="1134" w:left="1134" w:header="1418" w:footer="1134" w:gutter="284"/>
          <w:pgNumType w:fmt="upperRoman"/>
          <w:cols w:space="425"/>
          <w:formProt w:val="0"/>
          <w:docGrid w:linePitch="312"/>
        </w:sectPr>
      </w:pPr>
    </w:p>
    <w:p w14:paraId="394B0B1C" w14:textId="77777777" w:rsidR="00C972D8" w:rsidRDefault="00C972D8">
      <w:pPr>
        <w:spacing w:line="20" w:lineRule="exact"/>
        <w:jc w:val="center"/>
        <w:rPr>
          <w:rFonts w:ascii="黑体" w:eastAsia="黑体" w:hAnsi="黑体" w:hint="eastAsia"/>
          <w:sz w:val="32"/>
          <w:szCs w:val="32"/>
        </w:rPr>
      </w:pPr>
      <w:bookmarkStart w:id="24" w:name="BookMark4"/>
      <w:bookmarkEnd w:id="22"/>
    </w:p>
    <w:p w14:paraId="0EF61428" w14:textId="77777777" w:rsidR="00C972D8" w:rsidRDefault="00C972D8">
      <w:pPr>
        <w:spacing w:line="20" w:lineRule="exact"/>
        <w:jc w:val="center"/>
        <w:rPr>
          <w:rFonts w:ascii="黑体" w:eastAsia="黑体" w:hAnsi="黑体" w:hint="eastAsia"/>
          <w:sz w:val="32"/>
          <w:szCs w:val="32"/>
        </w:rPr>
      </w:pPr>
    </w:p>
    <w:bookmarkStart w:id="25" w:name="NEW_STAND_NAME" w:displacedByCustomXml="next"/>
    <w:sdt>
      <w:sdtPr>
        <w:tag w:val="NEW_STAND_NAME"/>
        <w:id w:val="595910757"/>
        <w:lock w:val="sdtLocked"/>
        <w:placeholder>
          <w:docPart w:val="2A4EDD27567B4B298019B0E4A823F575"/>
        </w:placeholder>
      </w:sdtPr>
      <w:sdtContent>
        <w:p w14:paraId="116FF3FD" w14:textId="77777777" w:rsidR="00C972D8" w:rsidRDefault="00000000">
          <w:pPr>
            <w:pStyle w:val="afffffffff9"/>
            <w:spacing w:beforeLines="100" w:before="240" w:afterLines="220" w:after="528"/>
            <w:rPr>
              <w:rFonts w:hint="eastAsia"/>
            </w:rPr>
          </w:pPr>
          <w:r>
            <w:rPr>
              <w:rFonts w:hint="eastAsia"/>
            </w:rPr>
            <w:t>湛江市知识产权公共服务中心服务规范</w:t>
          </w:r>
        </w:p>
      </w:sdtContent>
    </w:sdt>
    <w:p w14:paraId="0EEFDFE5" w14:textId="77777777" w:rsidR="00C972D8" w:rsidRDefault="00000000">
      <w:pPr>
        <w:pStyle w:val="affc"/>
        <w:spacing w:before="240" w:after="240"/>
      </w:pPr>
      <w:bookmarkStart w:id="26" w:name="_Toc17233325"/>
      <w:bookmarkStart w:id="27" w:name="_Toc160693417"/>
      <w:bookmarkStart w:id="28" w:name="_Toc24884218"/>
      <w:bookmarkStart w:id="29" w:name="_Toc26986771"/>
      <w:bookmarkStart w:id="30" w:name="_Toc26718930"/>
      <w:bookmarkStart w:id="31" w:name="_Toc26986530"/>
      <w:bookmarkStart w:id="32" w:name="_Toc24884211"/>
      <w:bookmarkStart w:id="33" w:name="_Toc17233333"/>
      <w:bookmarkStart w:id="34" w:name="_Toc26648465"/>
      <w:bookmarkStart w:id="35" w:name="_Toc207810313"/>
      <w:bookmarkStart w:id="36" w:name="_Toc243582601"/>
      <w:bookmarkEnd w:id="25"/>
      <w:r>
        <w:rPr>
          <w:rFonts w:hint="eastAsia"/>
        </w:rPr>
        <w:t>范围</w:t>
      </w:r>
      <w:bookmarkEnd w:id="26"/>
      <w:bookmarkEnd w:id="27"/>
      <w:bookmarkEnd w:id="28"/>
      <w:bookmarkEnd w:id="29"/>
      <w:bookmarkEnd w:id="30"/>
      <w:bookmarkEnd w:id="31"/>
      <w:bookmarkEnd w:id="32"/>
      <w:bookmarkEnd w:id="33"/>
      <w:bookmarkEnd w:id="34"/>
      <w:bookmarkEnd w:id="35"/>
      <w:bookmarkEnd w:id="36"/>
    </w:p>
    <w:p w14:paraId="236D0366" w14:textId="77777777" w:rsidR="00C972D8" w:rsidRDefault="00000000">
      <w:pPr>
        <w:pStyle w:val="afffff6"/>
        <w:ind w:firstLine="420"/>
      </w:pPr>
      <w:bookmarkStart w:id="37" w:name="_Toc17233334"/>
      <w:bookmarkStart w:id="38" w:name="_Toc24884219"/>
      <w:bookmarkStart w:id="39" w:name="_Toc26648466"/>
      <w:bookmarkStart w:id="40" w:name="_Toc17233326"/>
      <w:bookmarkStart w:id="41" w:name="_Toc24884212"/>
      <w:r>
        <w:t>本文件规定了湛江市知识产权公共服务中心（以下简称</w:t>
      </w:r>
      <w:r>
        <w:t>“</w:t>
      </w:r>
      <w:r>
        <w:t>中心</w:t>
      </w:r>
      <w:r>
        <w:t>”</w:t>
      </w:r>
      <w:r>
        <w:t>）及其服务网络开展知识产权公共服务的术语和定义、基本原则、服务体系、人员与岗位、服务内容、服务要求、服务流程、服务质量评价与改进等内容</w:t>
      </w:r>
      <w:r>
        <w:rPr>
          <w:rFonts w:hint="eastAsia"/>
        </w:rPr>
        <w:t>。</w:t>
      </w:r>
    </w:p>
    <w:p w14:paraId="2828242B" w14:textId="77777777" w:rsidR="00C972D8" w:rsidRDefault="00000000">
      <w:pPr>
        <w:pStyle w:val="afffff6"/>
        <w:ind w:firstLine="420"/>
      </w:pPr>
      <w:r>
        <w:t>本文件适用于湛江市行政区域内以中心为枢纽，由县（市、区）知识产权公共服务网点（包括商标品牌指导站、知识产权信息公共服务网点、知识产权维权援助工作站等，以下简称</w:t>
      </w:r>
      <w:r>
        <w:rPr>
          <w:rFonts w:hint="eastAsia"/>
        </w:rPr>
        <w:t>“</w:t>
      </w:r>
      <w:r>
        <w:t>网点</w:t>
      </w:r>
      <w:r>
        <w:rPr>
          <w:rFonts w:hint="eastAsia"/>
        </w:rPr>
        <w:t>”</w:t>
      </w:r>
      <w:r>
        <w:t>）和基层工作站点构成的市、县（市、区）、基层三级知识产权公共服务网络的建设、运行与管理。其他知识产权公共服务机构可参照执行。</w:t>
      </w:r>
    </w:p>
    <w:p w14:paraId="27003D5F" w14:textId="77777777" w:rsidR="00C972D8" w:rsidRPr="00D5015B" w:rsidRDefault="00000000">
      <w:pPr>
        <w:pStyle w:val="affc"/>
        <w:spacing w:before="240" w:after="240"/>
      </w:pPr>
      <w:bookmarkStart w:id="42" w:name="_Toc26986772"/>
      <w:bookmarkStart w:id="43" w:name="_Toc26986531"/>
      <w:bookmarkStart w:id="44" w:name="_Toc207810314"/>
      <w:bookmarkStart w:id="45" w:name="_Toc160693418"/>
      <w:bookmarkStart w:id="46" w:name="_Toc26718931"/>
      <w:bookmarkStart w:id="47" w:name="_Toc243582602"/>
      <w:r w:rsidRPr="00D5015B">
        <w:rPr>
          <w:rFonts w:hint="eastAsia"/>
        </w:rPr>
        <w:t>规范性引用文件</w:t>
      </w:r>
      <w:bookmarkEnd w:id="37"/>
      <w:bookmarkEnd w:id="38"/>
      <w:bookmarkEnd w:id="39"/>
      <w:bookmarkEnd w:id="40"/>
      <w:bookmarkEnd w:id="41"/>
      <w:bookmarkEnd w:id="42"/>
      <w:bookmarkEnd w:id="43"/>
      <w:bookmarkEnd w:id="44"/>
      <w:bookmarkEnd w:id="45"/>
      <w:bookmarkEnd w:id="46"/>
      <w:bookmarkEnd w:id="47"/>
    </w:p>
    <w:sdt>
      <w:sdtPr>
        <w:rPr>
          <w:rFonts w:hint="eastAsia"/>
        </w:rPr>
        <w:id w:val="715848253"/>
        <w:placeholder>
          <w:docPart w:val="C99D67B68D014B74949E601492963FBA"/>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4F3F1E62" w14:textId="77777777" w:rsidR="00C972D8" w:rsidRPr="00D5015B" w:rsidRDefault="00000000">
          <w:pPr>
            <w:pStyle w:val="afffff6"/>
            <w:ind w:firstLine="420"/>
          </w:pPr>
          <w:r w:rsidRPr="00D5015B">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437D6A45" w14:textId="77777777" w:rsidR="00C972D8" w:rsidRPr="00D5015B" w:rsidRDefault="00000000">
      <w:pPr>
        <w:pStyle w:val="afffff6"/>
        <w:ind w:firstLine="420"/>
      </w:pPr>
      <w:bookmarkStart w:id="48" w:name="_Toc160693419"/>
      <w:r w:rsidRPr="00D5015B">
        <w:rPr>
          <w:rFonts w:hint="eastAsia"/>
        </w:rPr>
        <w:t xml:space="preserve">GB/T </w:t>
      </w:r>
      <w:proofErr w:type="gramStart"/>
      <w:r w:rsidRPr="00D5015B">
        <w:rPr>
          <w:rFonts w:hint="eastAsia"/>
        </w:rPr>
        <w:t>21374  知识产权文献与信息</w:t>
      </w:r>
      <w:proofErr w:type="gramEnd"/>
      <w:r w:rsidRPr="00D5015B">
        <w:rPr>
          <w:rFonts w:hint="eastAsia"/>
        </w:rPr>
        <w:t xml:space="preserve"> 基本词汇</w:t>
      </w:r>
    </w:p>
    <w:p w14:paraId="3D62BCA6" w14:textId="77777777" w:rsidR="00C972D8" w:rsidRPr="00D5015B" w:rsidRDefault="00000000">
      <w:pPr>
        <w:pStyle w:val="afffff6"/>
        <w:ind w:firstLine="420"/>
      </w:pPr>
      <w:r w:rsidRPr="00D5015B">
        <w:rPr>
          <w:rFonts w:hint="eastAsia"/>
        </w:rPr>
        <w:t xml:space="preserve">T/ZJBX </w:t>
      </w:r>
      <w:proofErr w:type="gramStart"/>
      <w:r w:rsidRPr="00D5015B">
        <w:rPr>
          <w:rFonts w:hint="eastAsia"/>
        </w:rPr>
        <w:t>23  知识产权维权援助工作站服务规范</w:t>
      </w:r>
      <w:proofErr w:type="gramEnd"/>
    </w:p>
    <w:p w14:paraId="0FEBEF25" w14:textId="77777777" w:rsidR="00C972D8" w:rsidRPr="00D5015B" w:rsidRDefault="00000000">
      <w:pPr>
        <w:pStyle w:val="afffff6"/>
        <w:ind w:firstLine="420"/>
      </w:pPr>
      <w:r w:rsidRPr="00D5015B">
        <w:rPr>
          <w:rFonts w:hint="eastAsia"/>
        </w:rPr>
        <w:t xml:space="preserve">T/ZJBX </w:t>
      </w:r>
      <w:proofErr w:type="gramStart"/>
      <w:r w:rsidRPr="00D5015B">
        <w:rPr>
          <w:rFonts w:hint="eastAsia"/>
        </w:rPr>
        <w:t>24  知识产权公共服务节点服务规范</w:t>
      </w:r>
      <w:proofErr w:type="gramEnd"/>
    </w:p>
    <w:p w14:paraId="694212D0" w14:textId="77777777" w:rsidR="00C972D8" w:rsidRPr="00D5015B" w:rsidRDefault="00000000">
      <w:pPr>
        <w:pStyle w:val="afffff6"/>
        <w:ind w:firstLine="420"/>
      </w:pPr>
      <w:r w:rsidRPr="00D5015B">
        <w:rPr>
          <w:rFonts w:hint="eastAsia"/>
        </w:rPr>
        <w:t xml:space="preserve">T/ZJBX </w:t>
      </w:r>
      <w:proofErr w:type="gramStart"/>
      <w:r w:rsidRPr="00D5015B">
        <w:rPr>
          <w:rFonts w:hint="eastAsia"/>
        </w:rPr>
        <w:t>27  商标品牌指导站建设与服务规范</w:t>
      </w:r>
      <w:proofErr w:type="gramEnd"/>
    </w:p>
    <w:p w14:paraId="26D8B47E" w14:textId="77777777" w:rsidR="00C972D8" w:rsidRPr="00D5015B" w:rsidRDefault="00000000">
      <w:pPr>
        <w:pStyle w:val="affc"/>
        <w:spacing w:before="240" w:after="240"/>
      </w:pPr>
      <w:bookmarkStart w:id="49" w:name="_Toc207810315"/>
      <w:bookmarkStart w:id="50" w:name="_Toc243582603"/>
      <w:r w:rsidRPr="00D5015B">
        <w:rPr>
          <w:rFonts w:hint="eastAsia"/>
          <w:szCs w:val="21"/>
        </w:rPr>
        <w:t>术语和定义</w:t>
      </w:r>
      <w:bookmarkEnd w:id="48"/>
      <w:bookmarkEnd w:id="49"/>
      <w:bookmarkEnd w:id="50"/>
    </w:p>
    <w:bookmarkStart w:id="51" w:name="_Toc26986532" w:displacedByCustomXml="next"/>
    <w:bookmarkEnd w:id="51" w:displacedByCustomXml="next"/>
    <w:sdt>
      <w:sdtPr>
        <w:id w:val="-1909835108"/>
        <w:placeholder>
          <w:docPart w:val="0587BC6C42E5451FBB9C4A4131165FBF"/>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62911412" w14:textId="77777777" w:rsidR="00C972D8" w:rsidRPr="00D5015B" w:rsidRDefault="00000000">
          <w:pPr>
            <w:pStyle w:val="afffff6"/>
            <w:ind w:firstLine="420"/>
          </w:pPr>
          <w:r w:rsidRPr="00D5015B">
            <w:t>GB/T 21374界定的以及下列术语和定义适用于本文件。</w:t>
          </w:r>
        </w:p>
      </w:sdtContent>
    </w:sdt>
    <w:p w14:paraId="72BBEF9F" w14:textId="5A162A07" w:rsidR="00C972D8" w:rsidRDefault="00000000">
      <w:pPr>
        <w:pStyle w:val="afffffffffff5"/>
        <w:ind w:left="420" w:hangingChars="200" w:hanging="420"/>
        <w:rPr>
          <w:rFonts w:ascii="黑体" w:eastAsia="黑体" w:hAnsi="黑体" w:hint="eastAsia"/>
        </w:rPr>
      </w:pPr>
      <w:bookmarkStart w:id="52" w:name="_Toc160693420"/>
      <w:r>
        <w:rPr>
          <w:rFonts w:ascii="黑体" w:eastAsia="黑体" w:hAnsi="黑体"/>
        </w:rPr>
        <w:br/>
      </w:r>
      <w:bookmarkStart w:id="53" w:name="OLE_LINK6"/>
      <w:proofErr w:type="gramStart"/>
      <w:r>
        <w:rPr>
          <w:rFonts w:ascii="黑体" w:eastAsia="黑体" w:hAnsi="黑体"/>
        </w:rPr>
        <w:t>知识产权公共服务</w:t>
      </w:r>
      <w:r w:rsidR="00D5015B">
        <w:rPr>
          <w:rFonts w:ascii="黑体" w:eastAsia="黑体" w:hAnsi="黑体" w:hint="eastAsia"/>
        </w:rPr>
        <w:t xml:space="preserve">  </w:t>
      </w:r>
      <w:r w:rsidR="00D5015B" w:rsidRPr="00D5015B">
        <w:rPr>
          <w:rFonts w:ascii="黑体" w:eastAsia="黑体" w:hAnsi="黑体"/>
        </w:rPr>
        <w:t>intellectual</w:t>
      </w:r>
      <w:proofErr w:type="gramEnd"/>
      <w:r w:rsidR="00D5015B" w:rsidRPr="00D5015B">
        <w:rPr>
          <w:rFonts w:ascii="黑体" w:eastAsia="黑体" w:hAnsi="黑体"/>
        </w:rPr>
        <w:t xml:space="preserve"> property public service</w:t>
      </w:r>
    </w:p>
    <w:p w14:paraId="2EE494FC" w14:textId="77777777" w:rsidR="00C972D8" w:rsidRDefault="00000000">
      <w:pPr>
        <w:pStyle w:val="afffff6"/>
        <w:ind w:firstLine="420"/>
      </w:pPr>
      <w:r>
        <w:t>围绕知识产权创造、运用、保护、管理、服务等主要环节，按照国家有关法律法规和政策，面向创新主体和社会公众提供的政策宣贯、业务办理、信息查询检索、维权援助、宣传培训等普惠性、基础性的授益性服务。</w:t>
      </w:r>
    </w:p>
    <w:p w14:paraId="12344285" w14:textId="4FEADE23" w:rsidR="00C972D8" w:rsidRDefault="00000000">
      <w:pPr>
        <w:pStyle w:val="afffffffffff5"/>
        <w:ind w:left="420" w:hangingChars="200" w:hanging="420"/>
        <w:rPr>
          <w:rFonts w:ascii="黑体" w:eastAsia="黑体" w:hAnsi="黑体" w:hint="eastAsia"/>
        </w:rPr>
      </w:pPr>
      <w:r>
        <w:rPr>
          <w:rFonts w:ascii="黑体" w:eastAsia="黑体" w:hAnsi="黑体"/>
        </w:rPr>
        <w:br/>
      </w:r>
      <w:proofErr w:type="gramStart"/>
      <w:r>
        <w:rPr>
          <w:rFonts w:ascii="黑体" w:eastAsia="黑体" w:hAnsi="黑体"/>
        </w:rPr>
        <w:t>知识产权公共服务中心</w:t>
      </w:r>
      <w:r w:rsidR="00D5015B">
        <w:rPr>
          <w:rFonts w:ascii="黑体" w:eastAsia="黑体" w:hAnsi="黑体" w:hint="eastAsia"/>
        </w:rPr>
        <w:t xml:space="preserve">  </w:t>
      </w:r>
      <w:r w:rsidR="00D5015B" w:rsidRPr="00D5015B">
        <w:rPr>
          <w:rFonts w:ascii="黑体" w:eastAsia="黑体" w:hAnsi="黑体"/>
        </w:rPr>
        <w:t>intellectual</w:t>
      </w:r>
      <w:proofErr w:type="gramEnd"/>
      <w:r w:rsidR="00D5015B" w:rsidRPr="00D5015B">
        <w:rPr>
          <w:rFonts w:ascii="黑体" w:eastAsia="黑体" w:hAnsi="黑体"/>
        </w:rPr>
        <w:t xml:space="preserve"> property public service center</w:t>
      </w:r>
    </w:p>
    <w:p w14:paraId="79E899EA" w14:textId="77777777" w:rsidR="00C972D8" w:rsidRDefault="00000000">
      <w:pPr>
        <w:pStyle w:val="afffff6"/>
        <w:ind w:firstLine="420"/>
      </w:pPr>
      <w:r>
        <w:t>经批准设立，承担区域知识产权公共服务统筹协调、业务指导、资源调度和综合服务职能的市级综合性知识产权公共服务机构。</w:t>
      </w:r>
    </w:p>
    <w:p w14:paraId="6B65AFA6" w14:textId="77777777" w:rsidR="00C972D8" w:rsidRDefault="00000000">
      <w:pPr>
        <w:pStyle w:val="afff2"/>
      </w:pPr>
      <w:r>
        <w:t>湛江市知识产权公共服务中心依托湛江市知识产权保护中心设立并挂牌运行，是全市知识产权公共服务的枢纽和统一对外服务品牌。</w:t>
      </w:r>
    </w:p>
    <w:p w14:paraId="37106712" w14:textId="1A5F8615" w:rsidR="00C972D8" w:rsidRDefault="00000000">
      <w:pPr>
        <w:pStyle w:val="afffffffffff5"/>
        <w:ind w:left="420" w:hangingChars="200" w:hanging="420"/>
        <w:rPr>
          <w:rFonts w:ascii="黑体" w:eastAsia="黑体" w:hAnsi="黑体" w:hint="eastAsia"/>
        </w:rPr>
      </w:pPr>
      <w:r>
        <w:rPr>
          <w:rFonts w:ascii="黑体" w:eastAsia="黑体" w:hAnsi="黑体"/>
        </w:rPr>
        <w:br/>
      </w:r>
      <w:proofErr w:type="gramStart"/>
      <w:r>
        <w:rPr>
          <w:rFonts w:ascii="黑体" w:eastAsia="黑体" w:hAnsi="黑体"/>
        </w:rPr>
        <w:t>知识产权公共服务网点</w:t>
      </w:r>
      <w:r w:rsidR="00D5015B">
        <w:rPr>
          <w:rFonts w:ascii="黑体" w:eastAsia="黑体" w:hAnsi="黑体" w:hint="eastAsia"/>
        </w:rPr>
        <w:t xml:space="preserve">  </w:t>
      </w:r>
      <w:r w:rsidR="00D5015B" w:rsidRPr="00D5015B">
        <w:rPr>
          <w:rFonts w:ascii="黑体" w:eastAsia="黑体" w:hAnsi="黑体"/>
        </w:rPr>
        <w:t>intellectual</w:t>
      </w:r>
      <w:proofErr w:type="gramEnd"/>
      <w:r w:rsidR="00D5015B" w:rsidRPr="00D5015B">
        <w:rPr>
          <w:rFonts w:ascii="黑体" w:eastAsia="黑体" w:hAnsi="黑体"/>
        </w:rPr>
        <w:t xml:space="preserve"> property public service outlet</w:t>
      </w:r>
    </w:p>
    <w:p w14:paraId="0B4EE972" w14:textId="77777777" w:rsidR="00C972D8" w:rsidRDefault="00000000">
      <w:pPr>
        <w:pStyle w:val="afffff6"/>
        <w:ind w:firstLine="420"/>
      </w:pPr>
      <w:r>
        <w:t>设在县（市、区）及园区、产业集聚区等区域，面向创新主体和社会公众提供知识产权公共服务的商标品牌指导站、知识产权信息公共服务网点、知识产权维权援助工作站等基层服务机构，统一纳入中心服务网点体系管理。</w:t>
      </w:r>
    </w:p>
    <w:p w14:paraId="6D5E6DF6" w14:textId="1D56A6F6" w:rsidR="00C972D8" w:rsidRDefault="00000000">
      <w:pPr>
        <w:pStyle w:val="afffffffffff5"/>
        <w:ind w:left="420" w:hangingChars="200" w:hanging="420"/>
        <w:rPr>
          <w:rFonts w:ascii="黑体" w:eastAsia="黑体" w:hAnsi="黑体" w:hint="eastAsia"/>
        </w:rPr>
      </w:pPr>
      <w:r>
        <w:rPr>
          <w:rFonts w:ascii="黑体" w:eastAsia="黑体" w:hAnsi="黑体"/>
        </w:rPr>
        <w:br/>
      </w:r>
      <w:proofErr w:type="gramStart"/>
      <w:r>
        <w:rPr>
          <w:rFonts w:ascii="黑体" w:eastAsia="黑体" w:hAnsi="黑体"/>
        </w:rPr>
        <w:t>业务对接点</w:t>
      </w:r>
      <w:r w:rsidR="00D5015B">
        <w:rPr>
          <w:rFonts w:ascii="黑体" w:eastAsia="黑体" w:hAnsi="黑体" w:hint="eastAsia"/>
        </w:rPr>
        <w:t xml:space="preserve">  </w:t>
      </w:r>
      <w:r w:rsidR="00D5015B" w:rsidRPr="00D5015B">
        <w:rPr>
          <w:rFonts w:ascii="黑体" w:eastAsia="黑体" w:hAnsi="黑体"/>
        </w:rPr>
        <w:t>service</w:t>
      </w:r>
      <w:proofErr w:type="gramEnd"/>
      <w:r w:rsidR="00D5015B" w:rsidRPr="00D5015B">
        <w:rPr>
          <w:rFonts w:ascii="黑体" w:eastAsia="黑体" w:hAnsi="黑体"/>
        </w:rPr>
        <w:t xml:space="preserve"> contact point</w:t>
      </w:r>
    </w:p>
    <w:p w14:paraId="5AAD755F" w14:textId="77777777" w:rsidR="00C972D8" w:rsidRDefault="00000000">
      <w:pPr>
        <w:pStyle w:val="afffff6"/>
        <w:ind w:firstLine="420"/>
      </w:pPr>
      <w:r>
        <w:t>网点在属地承接、受理知识产权公共服务需求，负责就地办理或按规定向上级公共服务机构移交的基层服务单元。</w:t>
      </w:r>
    </w:p>
    <w:p w14:paraId="4B7C92DB" w14:textId="3686977A" w:rsidR="00C972D8" w:rsidRDefault="00000000">
      <w:pPr>
        <w:pStyle w:val="afffffffffff5"/>
        <w:ind w:left="420" w:hangingChars="200" w:hanging="420"/>
        <w:rPr>
          <w:rFonts w:ascii="黑体" w:eastAsia="黑体" w:hAnsi="黑体" w:hint="eastAsia"/>
        </w:rPr>
      </w:pPr>
      <w:r>
        <w:rPr>
          <w:rFonts w:ascii="黑体" w:eastAsia="黑体" w:hAnsi="黑体"/>
        </w:rPr>
        <w:lastRenderedPageBreak/>
        <w:br/>
      </w:r>
      <w:proofErr w:type="gramStart"/>
      <w:r>
        <w:rPr>
          <w:rFonts w:ascii="黑体" w:eastAsia="黑体" w:hAnsi="黑体"/>
        </w:rPr>
        <w:t>逐级移交</w:t>
      </w:r>
      <w:r w:rsidR="00D5015B">
        <w:rPr>
          <w:rFonts w:ascii="黑体" w:eastAsia="黑体" w:hAnsi="黑体" w:hint="eastAsia"/>
        </w:rPr>
        <w:t xml:space="preserve">  </w:t>
      </w:r>
      <w:r w:rsidR="00D5015B" w:rsidRPr="00D5015B">
        <w:rPr>
          <w:rFonts w:ascii="黑体" w:eastAsia="黑体" w:hAnsi="黑体"/>
        </w:rPr>
        <w:t>progressive</w:t>
      </w:r>
      <w:proofErr w:type="gramEnd"/>
      <w:r w:rsidR="00D5015B" w:rsidRPr="00D5015B">
        <w:rPr>
          <w:rFonts w:ascii="黑体" w:eastAsia="黑体" w:hAnsi="黑体"/>
        </w:rPr>
        <w:t xml:space="preserve"> referral</w:t>
      </w:r>
    </w:p>
    <w:p w14:paraId="051AB121" w14:textId="77777777" w:rsidR="00C972D8" w:rsidRDefault="00000000">
      <w:pPr>
        <w:pStyle w:val="afffff6"/>
        <w:ind w:firstLine="420"/>
      </w:pPr>
      <w:r>
        <w:t>网点受理的服务需求超出本级办理能力或权限时，按照规定程序向上级公共服务机构（中心或省级机构）移交办理的工作机制。</w:t>
      </w:r>
    </w:p>
    <w:p w14:paraId="6C0A0319" w14:textId="37FBECD1" w:rsidR="00C972D8" w:rsidRDefault="00000000">
      <w:pPr>
        <w:pStyle w:val="afffffffffff5"/>
        <w:ind w:left="420" w:hangingChars="200" w:hanging="420"/>
        <w:rPr>
          <w:rFonts w:ascii="黑体" w:eastAsia="黑体" w:hAnsi="黑体" w:hint="eastAsia"/>
        </w:rPr>
      </w:pPr>
      <w:r>
        <w:rPr>
          <w:rFonts w:ascii="黑体" w:eastAsia="黑体" w:hAnsi="黑体"/>
        </w:rPr>
        <w:br/>
      </w:r>
      <w:proofErr w:type="gramStart"/>
      <w:r>
        <w:rPr>
          <w:rFonts w:ascii="黑体" w:eastAsia="黑体" w:hAnsi="黑体"/>
        </w:rPr>
        <w:t>服务对象</w:t>
      </w:r>
      <w:r w:rsidR="00D5015B">
        <w:rPr>
          <w:rFonts w:ascii="黑体" w:eastAsia="黑体" w:hAnsi="黑体" w:hint="eastAsia"/>
        </w:rPr>
        <w:t xml:space="preserve">  </w:t>
      </w:r>
      <w:r w:rsidR="00D5015B" w:rsidRPr="00D5015B">
        <w:rPr>
          <w:rFonts w:ascii="黑体" w:eastAsia="黑体" w:hAnsi="黑体"/>
        </w:rPr>
        <w:t>service</w:t>
      </w:r>
      <w:proofErr w:type="gramEnd"/>
      <w:r w:rsidR="00D5015B" w:rsidRPr="00D5015B">
        <w:rPr>
          <w:rFonts w:ascii="黑体" w:eastAsia="黑体" w:hAnsi="黑体"/>
        </w:rPr>
        <w:t xml:space="preserve"> recipient</w:t>
      </w:r>
    </w:p>
    <w:p w14:paraId="5725B431" w14:textId="77777777" w:rsidR="00C972D8" w:rsidRDefault="00000000">
      <w:pPr>
        <w:pStyle w:val="afffff6"/>
        <w:ind w:firstLine="420"/>
      </w:pPr>
      <w:r>
        <w:t>接受知识产权公共服务的创新主体和社会公众。创新主体包括企业、高校、科研机构、社会组织等；社会公众包括个人及其他非特定群体。</w:t>
      </w:r>
    </w:p>
    <w:p w14:paraId="5C7E9B09" w14:textId="77777777" w:rsidR="00C972D8" w:rsidRDefault="00000000">
      <w:pPr>
        <w:pStyle w:val="affc"/>
        <w:spacing w:before="240" w:after="240"/>
      </w:pPr>
      <w:bookmarkStart w:id="54" w:name="_Toc207810316"/>
      <w:bookmarkStart w:id="55" w:name="_Toc243582604"/>
      <w:bookmarkEnd w:id="52"/>
      <w:bookmarkEnd w:id="53"/>
      <w:r>
        <w:rPr>
          <w:rFonts w:hint="eastAsia"/>
        </w:rPr>
        <w:t>基本</w:t>
      </w:r>
      <w:r>
        <w:t>原则</w:t>
      </w:r>
      <w:bookmarkEnd w:id="54"/>
      <w:bookmarkEnd w:id="55"/>
    </w:p>
    <w:p w14:paraId="000E7CF1" w14:textId="77777777" w:rsidR="00C972D8" w:rsidRDefault="00000000">
      <w:pPr>
        <w:pStyle w:val="affd"/>
        <w:spacing w:before="120" w:after="120"/>
        <w:ind w:left="0"/>
      </w:pPr>
      <w:bookmarkStart w:id="56" w:name="_Toc243582605"/>
      <w:r>
        <w:rPr>
          <w:rFonts w:hint="eastAsia"/>
        </w:rPr>
        <w:t>统一对外</w:t>
      </w:r>
      <w:bookmarkEnd w:id="56"/>
    </w:p>
    <w:p w14:paraId="46DBE6C4" w14:textId="77777777" w:rsidR="00C972D8" w:rsidRDefault="00000000">
      <w:pPr>
        <w:pStyle w:val="afffff6"/>
        <w:ind w:firstLine="420"/>
      </w:pPr>
      <w:r>
        <w:rPr>
          <w:rFonts w:hint="eastAsia"/>
        </w:rPr>
        <w:t>全市知识产权公共服务统一以“知识产权公共服务中心”名义对外开展服务，实行统一标识、统一清单、统一流程、统一标准，实现“一个牌子对外、一窗受理、一站服务”。</w:t>
      </w:r>
    </w:p>
    <w:p w14:paraId="7D30D667" w14:textId="77777777" w:rsidR="00C972D8" w:rsidRDefault="00000000">
      <w:pPr>
        <w:pStyle w:val="affd"/>
        <w:spacing w:before="120" w:after="120"/>
        <w:ind w:left="0"/>
      </w:pPr>
      <w:bookmarkStart w:id="57" w:name="_Toc243582606"/>
      <w:r>
        <w:rPr>
          <w:rFonts w:hint="eastAsia"/>
        </w:rPr>
        <w:t>便民利民</w:t>
      </w:r>
      <w:bookmarkEnd w:id="57"/>
    </w:p>
    <w:p w14:paraId="559E15CB" w14:textId="77777777" w:rsidR="00C972D8" w:rsidRDefault="00000000">
      <w:pPr>
        <w:pStyle w:val="afffff6"/>
        <w:ind w:firstLine="420"/>
      </w:pPr>
      <w:r>
        <w:rPr>
          <w:rFonts w:hint="eastAsia"/>
        </w:rPr>
        <w:t>优化服务网点布局，推动服务力量、资源要素向基层下沉，推进线上线下服务融合，保障服务的可及性和便利性，让服务对象就近、便捷获得知识产权公共服务。</w:t>
      </w:r>
    </w:p>
    <w:p w14:paraId="2CB6E7A3" w14:textId="77777777" w:rsidR="00C972D8" w:rsidRDefault="00000000">
      <w:pPr>
        <w:pStyle w:val="affd"/>
        <w:spacing w:before="120" w:after="120"/>
        <w:ind w:left="0"/>
      </w:pPr>
      <w:bookmarkStart w:id="58" w:name="_Toc243582607"/>
      <w:r>
        <w:rPr>
          <w:rFonts w:hint="eastAsia"/>
        </w:rPr>
        <w:t>精准普惠</w:t>
      </w:r>
      <w:bookmarkEnd w:id="58"/>
    </w:p>
    <w:p w14:paraId="7FE1185A" w14:textId="77777777" w:rsidR="00C972D8" w:rsidRDefault="00000000">
      <w:pPr>
        <w:pStyle w:val="afffff6"/>
        <w:ind w:firstLine="420"/>
      </w:pPr>
      <w:r>
        <w:rPr>
          <w:rFonts w:hint="eastAsia"/>
        </w:rPr>
        <w:t>推进服务供给均等化，兼顾普惠性与精准性，围绕重点产业、重点企业需求开展差异化、特色化服务，实现供需匹配。</w:t>
      </w:r>
    </w:p>
    <w:p w14:paraId="7970211D" w14:textId="77777777" w:rsidR="00C972D8" w:rsidRDefault="00000000">
      <w:pPr>
        <w:pStyle w:val="affd"/>
        <w:spacing w:before="120" w:after="120"/>
        <w:ind w:left="0"/>
      </w:pPr>
      <w:bookmarkStart w:id="59" w:name="_Toc243582608"/>
      <w:r>
        <w:rPr>
          <w:rFonts w:hint="eastAsia"/>
        </w:rPr>
        <w:t>协同联动</w:t>
      </w:r>
      <w:bookmarkEnd w:id="59"/>
    </w:p>
    <w:p w14:paraId="5DB34F71" w14:textId="77777777" w:rsidR="00C972D8" w:rsidRDefault="00000000">
      <w:pPr>
        <w:pStyle w:val="afffff6"/>
        <w:ind w:firstLine="420"/>
      </w:pPr>
      <w:r>
        <w:rPr>
          <w:rFonts w:hint="eastAsia"/>
        </w:rPr>
        <w:t>强化市、县（市、区）、基层三级联动和跨层级、跨部门、跨领域协同，落实分级办理、逐级移交工作机制，形成“能办即办、逐级移交、上下贯通、资源共享”的服务格局。</w:t>
      </w:r>
    </w:p>
    <w:p w14:paraId="42FB9045" w14:textId="77777777" w:rsidR="00C972D8" w:rsidRDefault="00000000">
      <w:pPr>
        <w:pStyle w:val="affd"/>
        <w:spacing w:before="120" w:after="120"/>
        <w:ind w:left="0"/>
      </w:pPr>
      <w:bookmarkStart w:id="60" w:name="_Toc243582609"/>
      <w:r>
        <w:rPr>
          <w:rFonts w:hint="eastAsia"/>
        </w:rPr>
        <w:t>依法依规</w:t>
      </w:r>
      <w:bookmarkEnd w:id="60"/>
    </w:p>
    <w:p w14:paraId="47DA8853" w14:textId="77777777" w:rsidR="00C972D8" w:rsidRDefault="00000000">
      <w:pPr>
        <w:pStyle w:val="afffff6"/>
        <w:ind w:firstLine="420"/>
      </w:pPr>
      <w:r>
        <w:rPr>
          <w:rFonts w:hint="eastAsia"/>
        </w:rPr>
        <w:t>依据国家法律、行政法规、部门规章和地方性政策文件，遵循设定的服务事项、服务条件和服务流程开展服务，保障服务合法合规。</w:t>
      </w:r>
    </w:p>
    <w:p w14:paraId="25ACA927" w14:textId="77777777" w:rsidR="00C972D8" w:rsidRDefault="00000000">
      <w:pPr>
        <w:pStyle w:val="affd"/>
        <w:spacing w:before="120" w:after="120"/>
        <w:ind w:left="0"/>
      </w:pPr>
      <w:bookmarkStart w:id="61" w:name="_Toc243582610"/>
      <w:r>
        <w:rPr>
          <w:rFonts w:hint="eastAsia"/>
        </w:rPr>
        <w:t>安全保密</w:t>
      </w:r>
      <w:bookmarkEnd w:id="61"/>
    </w:p>
    <w:p w14:paraId="6BE1FE34" w14:textId="436D50BD" w:rsidR="00C972D8" w:rsidRDefault="00000000">
      <w:pPr>
        <w:pStyle w:val="afffff6"/>
        <w:ind w:firstLine="420"/>
      </w:pPr>
      <w:r>
        <w:rPr>
          <w:rFonts w:hint="eastAsia"/>
        </w:rPr>
        <w:t>依法保护服务对象的个人信息、技术信息和商业秘密，除法律规定或经服务对象同意外，不得向任何单位或个人泄露。</w:t>
      </w:r>
    </w:p>
    <w:p w14:paraId="57E20434" w14:textId="77777777" w:rsidR="00C972D8" w:rsidRDefault="00000000">
      <w:pPr>
        <w:pStyle w:val="affc"/>
        <w:spacing w:before="240" w:after="240"/>
      </w:pPr>
      <w:bookmarkStart w:id="62" w:name="_Toc207810321"/>
      <w:bookmarkStart w:id="63" w:name="_Toc243582611"/>
      <w:r>
        <w:t>建设要求</w:t>
      </w:r>
      <w:bookmarkEnd w:id="62"/>
      <w:bookmarkEnd w:id="63"/>
    </w:p>
    <w:p w14:paraId="14C82DB6" w14:textId="77777777" w:rsidR="00C972D8" w:rsidRDefault="00000000">
      <w:pPr>
        <w:pStyle w:val="affd"/>
        <w:spacing w:before="120" w:after="120"/>
        <w:ind w:left="0"/>
      </w:pPr>
      <w:bookmarkStart w:id="64" w:name="_Toc207810322"/>
      <w:bookmarkStart w:id="65" w:name="_Toc243582612"/>
      <w:r>
        <w:rPr>
          <w:rFonts w:hint="eastAsia"/>
        </w:rPr>
        <w:t>体系构成</w:t>
      </w:r>
      <w:bookmarkEnd w:id="64"/>
      <w:bookmarkEnd w:id="65"/>
    </w:p>
    <w:p w14:paraId="5E8E6B65" w14:textId="2ECE838B" w:rsidR="00C972D8" w:rsidRDefault="00000000">
      <w:pPr>
        <w:pStyle w:val="afffff6"/>
        <w:ind w:firstLine="420"/>
      </w:pPr>
      <w:r>
        <w:rPr>
          <w:rFonts w:hint="eastAsia"/>
        </w:rPr>
        <w:t>湛江市建立“一中心、多网点、全覆盖”的知识产权公共服务体系，由中心、网点和基层工作站点三级构成</w:t>
      </w:r>
      <w:r w:rsidR="008010F7">
        <w:rPr>
          <w:rFonts w:hint="eastAsia"/>
        </w:rPr>
        <w:t>：</w:t>
      </w:r>
    </w:p>
    <w:p w14:paraId="18BAD816" w14:textId="77777777" w:rsidR="00C972D8" w:rsidRDefault="00000000">
      <w:pPr>
        <w:pStyle w:val="af5"/>
      </w:pPr>
      <w:r>
        <w:rPr>
          <w:rFonts w:hint="eastAsia"/>
        </w:rPr>
        <w:t>市级层面：以湛江市知识产权保护中心为基础，加挂“湛江市知识产权公共服务中心”牌子，作为全市知识产权公共服务枢纽和统一对外服务品牌，统筹全市知识产权公共服务资源，承担综合性、全链条知识产权公共服务；</w:t>
      </w:r>
    </w:p>
    <w:p w14:paraId="53008807" w14:textId="77777777" w:rsidR="00C972D8" w:rsidRDefault="00000000">
      <w:pPr>
        <w:pStyle w:val="af5"/>
      </w:pPr>
      <w:r>
        <w:rPr>
          <w:rFonts w:hint="eastAsia"/>
        </w:rPr>
        <w:t>县（市、区）层面：依托商标品牌指导站、知识产权信息公共服务网点、知识产权维权援助工作站等机构，统一设立中心的服务网点（业务对接点），实现县（市、区）全覆盖，作为属地知识产权公共服务的受理端和对接端；原有站点的内部业务分别按照T/ZJBX 23—2025、T/ZJBX 24—2025、T/ZJBX 27—2025执行；</w:t>
      </w:r>
    </w:p>
    <w:p w14:paraId="566F4BAF" w14:textId="77777777" w:rsidR="00C972D8" w:rsidRDefault="00000000">
      <w:pPr>
        <w:pStyle w:val="af5"/>
      </w:pPr>
      <w:r>
        <w:rPr>
          <w:rFonts w:hint="eastAsia"/>
        </w:rPr>
        <w:lastRenderedPageBreak/>
        <w:t>基层层面：鼓励依托产业园区、科技集群、专业市场、高校、行业协会、律师事务所等设立知识产权公共服务工作站或服务点，构建延伸至基层的服务网络。</w:t>
      </w:r>
    </w:p>
    <w:p w14:paraId="06B75BEF" w14:textId="77777777" w:rsidR="00C972D8" w:rsidRDefault="00000000">
      <w:pPr>
        <w:pStyle w:val="affd"/>
        <w:spacing w:before="120" w:after="120"/>
        <w:ind w:left="0"/>
      </w:pPr>
      <w:bookmarkStart w:id="66" w:name="_Toc243582613"/>
      <w:r>
        <w:rPr>
          <w:rFonts w:hint="eastAsia"/>
        </w:rPr>
        <w:t>机构职责</w:t>
      </w:r>
      <w:bookmarkEnd w:id="66"/>
    </w:p>
    <w:p w14:paraId="434E8DC1" w14:textId="77777777" w:rsidR="00C972D8" w:rsidRDefault="00000000">
      <w:pPr>
        <w:pStyle w:val="affe"/>
        <w:spacing w:before="120" w:after="120"/>
        <w:ind w:left="0"/>
      </w:pPr>
      <w:r>
        <w:t>中心职责</w:t>
      </w:r>
    </w:p>
    <w:p w14:paraId="37A10C37" w14:textId="77777777" w:rsidR="00C972D8" w:rsidRDefault="00000000">
      <w:pPr>
        <w:pStyle w:val="afffff6"/>
        <w:ind w:firstLine="420"/>
      </w:pPr>
      <w:r>
        <w:rPr>
          <w:rFonts w:hint="eastAsia"/>
        </w:rPr>
        <w:t>中心主要履行下列职责：</w:t>
      </w:r>
      <w:r>
        <w:t xml:space="preserve"> </w:t>
      </w:r>
    </w:p>
    <w:p w14:paraId="385E716C" w14:textId="77777777" w:rsidR="00C972D8" w:rsidRDefault="00000000">
      <w:pPr>
        <w:pStyle w:val="af5"/>
        <w:numPr>
          <w:ilvl w:val="0"/>
          <w:numId w:val="32"/>
        </w:numPr>
      </w:pPr>
      <w:r>
        <w:rPr>
          <w:rFonts w:hint="eastAsia"/>
        </w:rPr>
        <w:t>统筹协调全市知识产权公共服务工作，制定并组织实施年度服务计划；</w:t>
      </w:r>
    </w:p>
    <w:p w14:paraId="1A32151A" w14:textId="77777777" w:rsidR="00C972D8" w:rsidRDefault="00000000">
      <w:pPr>
        <w:pStyle w:val="af5"/>
      </w:pPr>
      <w:r>
        <w:rPr>
          <w:rFonts w:hint="eastAsia"/>
        </w:rPr>
        <w:t>面向创新主体和社会公众提供专利、商标、地理标志、版权、数据知识产权等综合性公共服务；</w:t>
      </w:r>
    </w:p>
    <w:p w14:paraId="0E604A42" w14:textId="77777777" w:rsidR="00C972D8" w:rsidRDefault="00000000">
      <w:pPr>
        <w:pStyle w:val="af5"/>
      </w:pPr>
      <w:r>
        <w:rPr>
          <w:rFonts w:hint="eastAsia"/>
        </w:rPr>
        <w:t>承担专利快速预审、优先审查、维权援助、纠纷调解、导航运营等专业化公共服务；</w:t>
      </w:r>
    </w:p>
    <w:p w14:paraId="1F0D8837" w14:textId="77777777" w:rsidR="00C972D8" w:rsidRDefault="00000000">
      <w:pPr>
        <w:pStyle w:val="af5"/>
      </w:pPr>
      <w:r>
        <w:rPr>
          <w:rFonts w:hint="eastAsia"/>
        </w:rPr>
        <w:t>受理网点移交的服务需求，组织协调全市服务资源予以办理；</w:t>
      </w:r>
    </w:p>
    <w:p w14:paraId="652F6F55" w14:textId="77777777" w:rsidR="00C972D8" w:rsidRDefault="00000000">
      <w:pPr>
        <w:pStyle w:val="af5"/>
      </w:pPr>
      <w:r>
        <w:rPr>
          <w:rFonts w:hint="eastAsia"/>
        </w:rPr>
        <w:t>对网点进行业务指导、质量监督和绩效考核；</w:t>
      </w:r>
    </w:p>
    <w:p w14:paraId="67CF0969" w14:textId="77777777" w:rsidR="00C972D8" w:rsidRDefault="00000000">
      <w:pPr>
        <w:pStyle w:val="af5"/>
      </w:pPr>
      <w:r>
        <w:rPr>
          <w:rFonts w:hint="eastAsia"/>
        </w:rPr>
        <w:t>编制并动态更新知识产权公共服务事项清单和需求清单，汇总分析全市知识产权公共服务需求与服务数据，定期形成统计分析材料并向上级部门报送；</w:t>
      </w:r>
    </w:p>
    <w:p w14:paraId="0CA8F2D0" w14:textId="77777777" w:rsidR="00C972D8" w:rsidRDefault="00000000">
      <w:pPr>
        <w:pStyle w:val="af5"/>
      </w:pPr>
      <w:r>
        <w:rPr>
          <w:rFonts w:hint="eastAsia"/>
        </w:rPr>
        <w:t>对接省级及以上知识产权公共服务资源，推广使用国家、省知识产权信息公共服务平台及粤港澳知识产权大数据综合服务平台，为全市公共服务提供支撑；</w:t>
      </w:r>
    </w:p>
    <w:p w14:paraId="4877DE18" w14:textId="77777777" w:rsidR="00C972D8" w:rsidRDefault="00000000">
      <w:pPr>
        <w:pStyle w:val="af5"/>
      </w:pPr>
      <w:r>
        <w:rPr>
          <w:rFonts w:hint="eastAsia"/>
        </w:rPr>
        <w:t>组织开展知识产权宣传培训、信息公共服务、典型案例提炼和对外交流合作；</w:t>
      </w:r>
    </w:p>
    <w:p w14:paraId="399011F7" w14:textId="77777777" w:rsidR="00C972D8" w:rsidRDefault="00000000">
      <w:pPr>
        <w:pStyle w:val="af5"/>
      </w:pPr>
      <w:r>
        <w:rPr>
          <w:rFonts w:hint="eastAsia"/>
        </w:rPr>
        <w:t>其他应当承担的公共服务事项</w:t>
      </w:r>
    </w:p>
    <w:p w14:paraId="670E0300" w14:textId="77777777" w:rsidR="00C972D8" w:rsidRDefault="00000000">
      <w:pPr>
        <w:pStyle w:val="affe"/>
        <w:spacing w:before="120" w:after="120"/>
        <w:ind w:left="0"/>
      </w:pPr>
      <w:r>
        <w:t>网点职责</w:t>
      </w:r>
    </w:p>
    <w:p w14:paraId="1F9601C6" w14:textId="77777777" w:rsidR="00C972D8" w:rsidRDefault="00000000">
      <w:pPr>
        <w:pStyle w:val="afffff6"/>
        <w:ind w:firstLine="420"/>
      </w:pPr>
      <w:r>
        <w:t>网点主要履行下列职责：</w:t>
      </w:r>
    </w:p>
    <w:p w14:paraId="58CEDC8C" w14:textId="77777777" w:rsidR="00C972D8" w:rsidRDefault="00000000">
      <w:pPr>
        <w:pStyle w:val="af5"/>
        <w:numPr>
          <w:ilvl w:val="0"/>
          <w:numId w:val="33"/>
        </w:numPr>
      </w:pPr>
      <w:r>
        <w:t>在属地受理、登记知识产权公共服务需求，提供政策咨询和业务指引；</w:t>
      </w:r>
    </w:p>
    <w:p w14:paraId="12EFDBFA" w14:textId="77777777" w:rsidR="00C972D8" w:rsidRDefault="00000000">
      <w:pPr>
        <w:pStyle w:val="af5"/>
      </w:pPr>
      <w:r>
        <w:t>对能够办理的服务事项就地办理，实现</w:t>
      </w:r>
      <w:r>
        <w:t>“</w:t>
      </w:r>
      <w:r>
        <w:t>能办即办</w:t>
      </w:r>
      <w:r>
        <w:t>”</w:t>
      </w:r>
      <w:r>
        <w:t>；</w:t>
      </w:r>
    </w:p>
    <w:p w14:paraId="16D6B5A1" w14:textId="77777777" w:rsidR="00C972D8" w:rsidRDefault="00000000">
      <w:pPr>
        <w:pStyle w:val="af5"/>
      </w:pPr>
      <w:r>
        <w:t>对超出本级办理能力或权限的服务需求，按规定向中心移交；</w:t>
      </w:r>
    </w:p>
    <w:p w14:paraId="4602909E" w14:textId="77777777" w:rsidR="00C972D8" w:rsidRDefault="00000000">
      <w:pPr>
        <w:pStyle w:val="af5"/>
      </w:pPr>
      <w:r>
        <w:t>开展知识产权宣传、培训、需求调研和信息收集；</w:t>
      </w:r>
    </w:p>
    <w:p w14:paraId="6B72E0E7" w14:textId="77777777" w:rsidR="00C972D8" w:rsidRDefault="00000000">
      <w:pPr>
        <w:pStyle w:val="af5"/>
      </w:pPr>
      <w:r>
        <w:t>收集企业知识产权维权援助需求线索并向上报送；</w:t>
      </w:r>
    </w:p>
    <w:p w14:paraId="312AE026" w14:textId="77777777" w:rsidR="00C972D8" w:rsidRDefault="00000000">
      <w:pPr>
        <w:pStyle w:val="af5"/>
      </w:pPr>
      <w:r>
        <w:t>配合中心开展重点企业精准服务、知识产权活动支撑等工作；</w:t>
      </w:r>
    </w:p>
    <w:p w14:paraId="54E5F0BD" w14:textId="77777777" w:rsidR="00C972D8" w:rsidRDefault="00000000">
      <w:pPr>
        <w:pStyle w:val="af5"/>
      </w:pPr>
      <w:r>
        <w:t>建立服务台账，定期向中心报送服务情况；</w:t>
      </w:r>
    </w:p>
    <w:p w14:paraId="145161D2" w14:textId="77777777" w:rsidR="00C972D8" w:rsidRDefault="00000000">
      <w:pPr>
        <w:pStyle w:val="af5"/>
      </w:pPr>
      <w:r>
        <w:t>其他应当承担的公共服务事项。</w:t>
      </w:r>
    </w:p>
    <w:p w14:paraId="112282FE" w14:textId="77777777" w:rsidR="00C972D8" w:rsidRDefault="00000000">
      <w:pPr>
        <w:pStyle w:val="affe"/>
        <w:spacing w:before="120" w:after="120"/>
        <w:ind w:left="0"/>
      </w:pPr>
      <w:r>
        <w:t>基层工作站点职责</w:t>
      </w:r>
    </w:p>
    <w:p w14:paraId="74080B9C" w14:textId="77777777" w:rsidR="00C972D8" w:rsidRDefault="00000000">
      <w:pPr>
        <w:pStyle w:val="afffff6"/>
        <w:ind w:firstLine="420"/>
      </w:pPr>
      <w:r>
        <w:t>基层工作站点主要履行下列职责：</w:t>
      </w:r>
    </w:p>
    <w:p w14:paraId="73B2487E" w14:textId="77777777" w:rsidR="00C972D8" w:rsidRDefault="00000000">
      <w:pPr>
        <w:pStyle w:val="af5"/>
        <w:numPr>
          <w:ilvl w:val="0"/>
          <w:numId w:val="34"/>
        </w:numPr>
      </w:pPr>
      <w:r>
        <w:t>开展知识产权政策宣传和知识普及；</w:t>
      </w:r>
    </w:p>
    <w:p w14:paraId="19940E79" w14:textId="77777777" w:rsidR="00C972D8" w:rsidRDefault="00000000">
      <w:pPr>
        <w:pStyle w:val="af5"/>
      </w:pPr>
      <w:r>
        <w:t>引导创新主体和社会公众获取知识产权公共服务，提供咨询指引；</w:t>
      </w:r>
    </w:p>
    <w:p w14:paraId="5FFC05CE" w14:textId="77777777" w:rsidR="00C972D8" w:rsidRDefault="00000000">
      <w:pPr>
        <w:pStyle w:val="af5"/>
      </w:pPr>
      <w:r>
        <w:t>收集、报送区域内知识产权服务需求；</w:t>
      </w:r>
    </w:p>
    <w:p w14:paraId="6277A579" w14:textId="77777777" w:rsidR="00C972D8" w:rsidRDefault="00000000">
      <w:pPr>
        <w:pStyle w:val="af5"/>
      </w:pPr>
      <w:r>
        <w:t>为区域内重大活动提供知识产权服务支撑；</w:t>
      </w:r>
    </w:p>
    <w:p w14:paraId="2313F38B" w14:textId="77777777" w:rsidR="00C972D8" w:rsidRDefault="00000000">
      <w:pPr>
        <w:pStyle w:val="af5"/>
      </w:pPr>
      <w:r>
        <w:t>其他应当承担的公共服务事项。</w:t>
      </w:r>
    </w:p>
    <w:p w14:paraId="4F72D424" w14:textId="77777777" w:rsidR="00C972D8" w:rsidRDefault="00000000">
      <w:pPr>
        <w:pStyle w:val="affd"/>
        <w:spacing w:before="120" w:after="120"/>
        <w:ind w:left="0"/>
      </w:pPr>
      <w:bookmarkStart w:id="67" w:name="_Toc243582614"/>
      <w:r>
        <w:rPr>
          <w:rFonts w:hint="eastAsia"/>
        </w:rPr>
        <w:t>统一对外服务</w:t>
      </w:r>
      <w:bookmarkEnd w:id="67"/>
    </w:p>
    <w:p w14:paraId="03414F36" w14:textId="77777777" w:rsidR="00C972D8" w:rsidRDefault="00000000">
      <w:pPr>
        <w:pStyle w:val="affe"/>
        <w:spacing w:before="120" w:after="120"/>
        <w:ind w:left="0"/>
      </w:pPr>
      <w:r>
        <w:rPr>
          <w:rFonts w:hint="eastAsia"/>
        </w:rPr>
        <w:t>统一牌子</w:t>
      </w:r>
    </w:p>
    <w:p w14:paraId="7B886DD5" w14:textId="77777777" w:rsidR="00C972D8" w:rsidRDefault="00000000">
      <w:pPr>
        <w:pStyle w:val="afffff6"/>
        <w:ind w:firstLine="420"/>
      </w:pPr>
      <w:r>
        <w:rPr>
          <w:rFonts w:hint="eastAsia"/>
        </w:rPr>
        <w:t>全市知识产权公共服务统一以“知识产权公共服务中心”名义对外开展服务。中心对外规范名称为“湛江市知识产权公共服务中心”，网点统一悬挂“湛江市知识产权公共服务中心××服务网点”标识。</w:t>
      </w:r>
    </w:p>
    <w:p w14:paraId="3BEA6C75" w14:textId="77777777" w:rsidR="00C972D8" w:rsidRDefault="00000000">
      <w:pPr>
        <w:pStyle w:val="affe"/>
        <w:spacing w:before="120" w:after="120"/>
        <w:ind w:left="0"/>
      </w:pPr>
      <w:r>
        <w:rPr>
          <w:rFonts w:hint="eastAsia"/>
        </w:rPr>
        <w:t>统一标识</w:t>
      </w:r>
    </w:p>
    <w:p w14:paraId="2B4F9A73" w14:textId="77777777" w:rsidR="00C972D8" w:rsidRDefault="00000000">
      <w:pPr>
        <w:pStyle w:val="afffff6"/>
        <w:ind w:firstLine="420"/>
      </w:pPr>
      <w:r>
        <w:rPr>
          <w:rFonts w:hint="eastAsia"/>
        </w:rPr>
        <w:t>中心及网点应统一使用知识产权公共服务中心视觉识别系统，规范设置服务场所门牌、窗口标识、宣传展示等。</w:t>
      </w:r>
    </w:p>
    <w:p w14:paraId="27E4EE5E" w14:textId="77777777" w:rsidR="00C972D8" w:rsidRDefault="00000000">
      <w:pPr>
        <w:pStyle w:val="affe"/>
        <w:spacing w:before="120" w:after="120"/>
        <w:ind w:left="0"/>
      </w:pPr>
      <w:r>
        <w:rPr>
          <w:rFonts w:hint="eastAsia"/>
        </w:rPr>
        <w:t>统一清单</w:t>
      </w:r>
    </w:p>
    <w:p w14:paraId="149955A8" w14:textId="77777777" w:rsidR="00C972D8" w:rsidRDefault="00000000">
      <w:pPr>
        <w:pStyle w:val="afffff6"/>
        <w:ind w:firstLine="420"/>
      </w:pPr>
      <w:r>
        <w:rPr>
          <w:rFonts w:hint="eastAsia"/>
        </w:rPr>
        <w:lastRenderedPageBreak/>
        <w:t>中心应编制并公布知识产权公共服务事项清单和办事指南，明确服务事项、服务内容、服务流程、办理时限等，全市统一执行；清单实行动态管理，适时调整更新。</w:t>
      </w:r>
    </w:p>
    <w:p w14:paraId="5977C8C6" w14:textId="77777777" w:rsidR="00C972D8" w:rsidRDefault="00000000">
      <w:pPr>
        <w:pStyle w:val="affe"/>
        <w:spacing w:before="120" w:after="120"/>
        <w:ind w:left="0"/>
      </w:pPr>
      <w:r>
        <w:rPr>
          <w:rFonts w:hint="eastAsia"/>
        </w:rPr>
        <w:t>统一渠道</w:t>
      </w:r>
    </w:p>
    <w:p w14:paraId="635E3D5A" w14:textId="77777777" w:rsidR="00C972D8" w:rsidRDefault="00000000">
      <w:pPr>
        <w:pStyle w:val="afffff6"/>
        <w:ind w:firstLine="420"/>
      </w:pPr>
      <w:r>
        <w:rPr>
          <w:rFonts w:hint="eastAsia"/>
        </w:rPr>
        <w:t>中心应设立统一服务热线、服务窗口和线上服务平台，实现“一个入口、一站服务”；网点公布本网点服务渠道，与中心服务渠道互联互通。</w:t>
      </w:r>
    </w:p>
    <w:p w14:paraId="31649557" w14:textId="77777777" w:rsidR="00C972D8" w:rsidRDefault="00000000">
      <w:pPr>
        <w:pStyle w:val="affe"/>
        <w:spacing w:before="120" w:after="120"/>
        <w:ind w:left="0"/>
      </w:pPr>
      <w:r>
        <w:rPr>
          <w:rFonts w:hint="eastAsia"/>
        </w:rPr>
        <w:t>统一标准</w:t>
      </w:r>
    </w:p>
    <w:p w14:paraId="7AC1F6CE" w14:textId="77777777" w:rsidR="00C972D8" w:rsidRDefault="00000000">
      <w:pPr>
        <w:pStyle w:val="afffff6"/>
        <w:ind w:firstLine="420"/>
      </w:pPr>
      <w:r>
        <w:rPr>
          <w:rFonts w:hint="eastAsia"/>
        </w:rPr>
        <w:t>全市范围内知识产权公共服务实行同标准受理、无差异办理，不得拒绝提供共性服务事项清单中明确的服务事项。</w:t>
      </w:r>
    </w:p>
    <w:p w14:paraId="7E26329F" w14:textId="77777777" w:rsidR="00C972D8" w:rsidRPr="008010F7" w:rsidRDefault="00000000">
      <w:pPr>
        <w:pStyle w:val="affd"/>
        <w:spacing w:before="120" w:after="120"/>
        <w:ind w:left="0"/>
      </w:pPr>
      <w:bookmarkStart w:id="68" w:name="_Toc243582615"/>
      <w:r w:rsidRPr="008010F7">
        <w:rPr>
          <w:rFonts w:hint="eastAsia"/>
        </w:rPr>
        <w:t>协作联动机制</w:t>
      </w:r>
      <w:bookmarkEnd w:id="68"/>
    </w:p>
    <w:p w14:paraId="1A70EC49" w14:textId="77777777" w:rsidR="00C972D8" w:rsidRDefault="00000000">
      <w:pPr>
        <w:pStyle w:val="affe"/>
        <w:spacing w:before="120" w:after="120"/>
        <w:ind w:left="0"/>
      </w:pPr>
      <w:r>
        <w:rPr>
          <w:rFonts w:hint="eastAsia"/>
        </w:rPr>
        <w:t>分级办理机制</w:t>
      </w:r>
    </w:p>
    <w:p w14:paraId="79255CFF" w14:textId="77777777" w:rsidR="00C972D8" w:rsidRDefault="00000000">
      <w:pPr>
        <w:pStyle w:val="afffff6"/>
        <w:ind w:firstLine="420"/>
      </w:pPr>
      <w:r>
        <w:rPr>
          <w:rFonts w:hint="eastAsia"/>
        </w:rPr>
        <w:t>按照“属地受理、分级办理”的原则，服务需求由属地网点受理，能够办理的就地办理；无法办理的按程序移交中心办理；中心无法办理的，向省级及以上机构寻求资源支持。</w:t>
      </w:r>
    </w:p>
    <w:p w14:paraId="296D907C" w14:textId="77777777" w:rsidR="00C972D8" w:rsidRDefault="00000000">
      <w:pPr>
        <w:pStyle w:val="affe"/>
        <w:spacing w:before="120" w:after="120"/>
        <w:ind w:left="0"/>
      </w:pPr>
      <w:r>
        <w:rPr>
          <w:rFonts w:hint="eastAsia"/>
        </w:rPr>
        <w:t>逐级移交机制</w:t>
      </w:r>
    </w:p>
    <w:p w14:paraId="6B4CA39C" w14:textId="77777777" w:rsidR="00C972D8" w:rsidRDefault="00000000">
      <w:pPr>
        <w:pStyle w:val="afffff6"/>
        <w:ind w:firstLine="420"/>
      </w:pPr>
      <w:r>
        <w:rPr>
          <w:rFonts w:hint="eastAsia"/>
        </w:rPr>
        <w:t>网点受理的服务需求超出本级办理能力或权限的，应在规定时限内向中心移交，并同步告知服务对象；中心对移交事项进行确认、分流和督办，办理结果反馈网点，由网点向服务对象反馈。</w:t>
      </w:r>
    </w:p>
    <w:p w14:paraId="762D8B35" w14:textId="77777777" w:rsidR="00C972D8" w:rsidRDefault="00000000">
      <w:pPr>
        <w:pStyle w:val="affe"/>
        <w:spacing w:before="120" w:after="120"/>
        <w:ind w:left="0"/>
      </w:pPr>
      <w:r>
        <w:rPr>
          <w:rFonts w:hint="eastAsia"/>
        </w:rPr>
        <w:t>资源调度机制</w:t>
      </w:r>
    </w:p>
    <w:p w14:paraId="4C42740D" w14:textId="77777777" w:rsidR="00C972D8" w:rsidRDefault="00000000">
      <w:pPr>
        <w:pStyle w:val="afffff6"/>
        <w:ind w:firstLine="420"/>
      </w:pPr>
      <w:r>
        <w:rPr>
          <w:rFonts w:hint="eastAsia"/>
        </w:rPr>
        <w:t>中心统筹全市知识产权公共服务资源，根据网点需求统一调度人员、专家、信息数据和服务产品；中心无法满足的，应主动对接省级及以上公共服务机构，争取上级资源支持。</w:t>
      </w:r>
    </w:p>
    <w:p w14:paraId="2C6B040B" w14:textId="77777777" w:rsidR="00C972D8" w:rsidRDefault="00000000">
      <w:pPr>
        <w:pStyle w:val="affe"/>
        <w:spacing w:before="120" w:after="120"/>
        <w:ind w:left="0"/>
      </w:pPr>
      <w:r>
        <w:rPr>
          <w:rFonts w:hint="eastAsia"/>
        </w:rPr>
        <w:t>信息共享机制</w:t>
      </w:r>
    </w:p>
    <w:p w14:paraId="2086F45D" w14:textId="77777777" w:rsidR="00C972D8" w:rsidRDefault="00000000">
      <w:pPr>
        <w:pStyle w:val="afffff6"/>
        <w:ind w:firstLine="420"/>
      </w:pPr>
      <w:r>
        <w:rPr>
          <w:rFonts w:hint="eastAsia"/>
        </w:rPr>
        <w:t>中心与网点之间实现服务需求、办理进度、服务结果、典型案例等信息的共享；涉及保密信息的，按有关规定执行。</w:t>
      </w:r>
    </w:p>
    <w:p w14:paraId="74594982" w14:textId="77777777" w:rsidR="00C972D8" w:rsidRDefault="00000000">
      <w:pPr>
        <w:pStyle w:val="affe"/>
        <w:spacing w:before="120" w:after="120"/>
        <w:ind w:left="0"/>
      </w:pPr>
      <w:r>
        <w:rPr>
          <w:rFonts w:hint="eastAsia"/>
        </w:rPr>
        <w:t>业务协同机制</w:t>
      </w:r>
    </w:p>
    <w:p w14:paraId="2065E322" w14:textId="77777777" w:rsidR="00C972D8" w:rsidRDefault="00000000">
      <w:pPr>
        <w:pStyle w:val="afffff6"/>
        <w:ind w:firstLine="420"/>
      </w:pPr>
      <w:r>
        <w:rPr>
          <w:rFonts w:hint="eastAsia"/>
        </w:rPr>
        <w:t>加强中心与教育、科技、工信、商务、金融、司法等部门以及行业协会、专业服务机构的政策协同、资源融合、业务联动，构建多方协同的服务格局。</w:t>
      </w:r>
    </w:p>
    <w:p w14:paraId="7FC76032" w14:textId="77777777" w:rsidR="00C972D8" w:rsidRDefault="00000000">
      <w:pPr>
        <w:pStyle w:val="affc"/>
        <w:spacing w:before="240" w:after="240"/>
      </w:pPr>
      <w:bookmarkStart w:id="69" w:name="_Toc243582616"/>
      <w:r>
        <w:rPr>
          <w:rFonts w:hint="eastAsia"/>
        </w:rPr>
        <w:t>人员与岗位</w:t>
      </w:r>
      <w:bookmarkEnd w:id="69"/>
    </w:p>
    <w:p w14:paraId="1EC25DFE" w14:textId="77777777" w:rsidR="00C972D8" w:rsidRDefault="00000000">
      <w:pPr>
        <w:pStyle w:val="affd"/>
        <w:spacing w:before="120" w:after="120"/>
        <w:ind w:left="0"/>
      </w:pPr>
      <w:bookmarkStart w:id="70" w:name="_Toc243582617"/>
      <w:r>
        <w:rPr>
          <w:rFonts w:hint="eastAsia"/>
        </w:rPr>
        <w:t>人员配置</w:t>
      </w:r>
      <w:bookmarkEnd w:id="70"/>
    </w:p>
    <w:p w14:paraId="219CAE9E" w14:textId="77777777" w:rsidR="00C972D8" w:rsidRDefault="00000000">
      <w:pPr>
        <w:pStyle w:val="afffff6"/>
        <w:ind w:firstLine="420"/>
      </w:pPr>
      <w:r>
        <w:rPr>
          <w:rFonts w:hint="eastAsia"/>
        </w:rPr>
        <w:t>人员配置应满足以下要求：</w:t>
      </w:r>
    </w:p>
    <w:p w14:paraId="12E3B8F8" w14:textId="77777777" w:rsidR="00C972D8" w:rsidRDefault="00000000">
      <w:pPr>
        <w:pStyle w:val="af5"/>
        <w:numPr>
          <w:ilvl w:val="0"/>
          <w:numId w:val="35"/>
        </w:numPr>
      </w:pPr>
      <w:r>
        <w:rPr>
          <w:rFonts w:hint="eastAsia"/>
        </w:rPr>
        <w:t>中心应配备与业务开展相适应的专职工作人员，专职人员不少于5名，并根据业务发展需要配置一定数量的兼职人员和专家顾问；</w:t>
      </w:r>
    </w:p>
    <w:p w14:paraId="453BC634" w14:textId="77777777" w:rsidR="00C972D8" w:rsidRDefault="00000000">
      <w:pPr>
        <w:pStyle w:val="af5"/>
      </w:pPr>
      <w:r>
        <w:rPr>
          <w:rFonts w:hint="eastAsia"/>
        </w:rPr>
        <w:t>网点应配备不少于2名熟悉知识产权法律法规和业务的专（兼）职工作人员，其中至少有1名相对固定人员负责日常服务；</w:t>
      </w:r>
    </w:p>
    <w:p w14:paraId="212F9701" w14:textId="77777777" w:rsidR="00C972D8" w:rsidRDefault="00000000">
      <w:pPr>
        <w:pStyle w:val="af5"/>
      </w:pPr>
      <w:r>
        <w:rPr>
          <w:rFonts w:hint="eastAsia"/>
        </w:rPr>
        <w:t>基层工作站点应配备不少于2名专（兼）职人员，可依托设立单位人员兼任。</w:t>
      </w:r>
    </w:p>
    <w:p w14:paraId="39C0BA3C" w14:textId="77777777" w:rsidR="00C972D8" w:rsidRDefault="00000000">
      <w:pPr>
        <w:pStyle w:val="affd"/>
        <w:spacing w:before="120" w:after="120"/>
        <w:ind w:left="0"/>
      </w:pPr>
      <w:bookmarkStart w:id="71" w:name="_Toc243582618"/>
      <w:r>
        <w:rPr>
          <w:rFonts w:hint="eastAsia"/>
        </w:rPr>
        <w:t>岗位设置</w:t>
      </w:r>
      <w:bookmarkEnd w:id="71"/>
    </w:p>
    <w:p w14:paraId="31B56478" w14:textId="77777777" w:rsidR="00C972D8" w:rsidRDefault="00000000">
      <w:pPr>
        <w:pStyle w:val="affe"/>
        <w:spacing w:before="120" w:after="120"/>
        <w:ind w:left="0"/>
      </w:pPr>
      <w:r>
        <w:rPr>
          <w:rFonts w:hint="eastAsia"/>
        </w:rPr>
        <w:t>中心岗位</w:t>
      </w:r>
    </w:p>
    <w:p w14:paraId="16DC0CD0" w14:textId="77777777" w:rsidR="00C972D8" w:rsidRDefault="00000000">
      <w:pPr>
        <w:pStyle w:val="afffff6"/>
        <w:ind w:firstLine="420"/>
      </w:pPr>
      <w:r>
        <w:rPr>
          <w:rFonts w:hint="eastAsia"/>
        </w:rPr>
        <w:t>中心应根据职责设置下列岗位：</w:t>
      </w:r>
    </w:p>
    <w:p w14:paraId="12E44A67" w14:textId="77777777" w:rsidR="00C972D8" w:rsidRDefault="00000000">
      <w:pPr>
        <w:pStyle w:val="af5"/>
        <w:numPr>
          <w:ilvl w:val="0"/>
          <w:numId w:val="36"/>
        </w:numPr>
      </w:pPr>
      <w:r>
        <w:rPr>
          <w:rFonts w:hint="eastAsia"/>
        </w:rPr>
        <w:t>中心负责人：负责中心全面工作；</w:t>
      </w:r>
    </w:p>
    <w:p w14:paraId="5B0705CB" w14:textId="77777777" w:rsidR="00C972D8" w:rsidRDefault="00000000">
      <w:pPr>
        <w:pStyle w:val="af5"/>
      </w:pPr>
      <w:r>
        <w:rPr>
          <w:rFonts w:hint="eastAsia"/>
        </w:rPr>
        <w:t>综合管理岗：负责综合协调、制度建设、文书档案、后勤保障等；</w:t>
      </w:r>
    </w:p>
    <w:p w14:paraId="37761550" w14:textId="77777777" w:rsidR="00C972D8" w:rsidRDefault="00000000">
      <w:pPr>
        <w:pStyle w:val="af5"/>
      </w:pPr>
      <w:r>
        <w:rPr>
          <w:rFonts w:hint="eastAsia"/>
        </w:rPr>
        <w:lastRenderedPageBreak/>
        <w:t>窗口服务岗：负责服务窗口接待、业务受理、咨询解答等；</w:t>
      </w:r>
    </w:p>
    <w:p w14:paraId="481C6C5D" w14:textId="77777777" w:rsidR="00C972D8" w:rsidRDefault="00000000">
      <w:pPr>
        <w:pStyle w:val="af5"/>
      </w:pPr>
      <w:r>
        <w:rPr>
          <w:rFonts w:hint="eastAsia"/>
        </w:rPr>
        <w:t>信息检索与分析岗：负责知识产权信息检索、分析、数据库维护等；</w:t>
      </w:r>
    </w:p>
    <w:p w14:paraId="0575FE83" w14:textId="77777777" w:rsidR="00C972D8" w:rsidRDefault="00000000">
      <w:pPr>
        <w:pStyle w:val="af5"/>
      </w:pPr>
      <w:r>
        <w:rPr>
          <w:rFonts w:hint="eastAsia"/>
        </w:rPr>
        <w:t>维权援助岗：负责维权援助、纠纷调解、侵权判定等；</w:t>
      </w:r>
    </w:p>
    <w:p w14:paraId="1AB18916" w14:textId="77777777" w:rsidR="00C972D8" w:rsidRDefault="00000000">
      <w:pPr>
        <w:pStyle w:val="af5"/>
      </w:pPr>
      <w:r>
        <w:rPr>
          <w:rFonts w:hint="eastAsia"/>
        </w:rPr>
        <w:t>宣传培训岗：负责政策宣传、培训组织、活动策划等；</w:t>
      </w:r>
    </w:p>
    <w:p w14:paraId="27E4CBE3" w14:textId="77777777" w:rsidR="00C972D8" w:rsidRDefault="00000000">
      <w:pPr>
        <w:pStyle w:val="af5"/>
      </w:pPr>
      <w:r>
        <w:rPr>
          <w:rFonts w:hint="eastAsia"/>
        </w:rPr>
        <w:t>数据与平台管理岗：负责服务数据统计、平台运维、信息化建设等；</w:t>
      </w:r>
    </w:p>
    <w:p w14:paraId="0F6E9477" w14:textId="77777777" w:rsidR="00C972D8" w:rsidRDefault="00000000">
      <w:pPr>
        <w:pStyle w:val="af5"/>
      </w:pPr>
      <w:r>
        <w:rPr>
          <w:rFonts w:hint="eastAsia"/>
        </w:rPr>
        <w:t>联络协调岗：负责与网点、上级部门及相关部门联络对接等。</w:t>
      </w:r>
    </w:p>
    <w:p w14:paraId="20425A45" w14:textId="77777777" w:rsidR="00C972D8" w:rsidRDefault="00000000">
      <w:pPr>
        <w:pStyle w:val="affe"/>
        <w:spacing w:before="120" w:after="120"/>
        <w:ind w:left="0"/>
      </w:pPr>
      <w:r>
        <w:rPr>
          <w:rFonts w:hint="eastAsia"/>
        </w:rPr>
        <w:t>网点岗位</w:t>
      </w:r>
    </w:p>
    <w:p w14:paraId="2C8DD605" w14:textId="77777777" w:rsidR="00C972D8" w:rsidRDefault="00000000">
      <w:pPr>
        <w:pStyle w:val="afffff6"/>
        <w:ind w:firstLine="420"/>
      </w:pPr>
      <w:r>
        <w:rPr>
          <w:rFonts w:hint="eastAsia"/>
        </w:rPr>
        <w:t>网点应根据职责设置下列岗位：</w:t>
      </w:r>
    </w:p>
    <w:p w14:paraId="58584632" w14:textId="77777777" w:rsidR="00C972D8" w:rsidRDefault="00000000">
      <w:pPr>
        <w:pStyle w:val="af5"/>
        <w:numPr>
          <w:ilvl w:val="0"/>
          <w:numId w:val="37"/>
        </w:numPr>
      </w:pPr>
      <w:r>
        <w:rPr>
          <w:rFonts w:hint="eastAsia"/>
        </w:rPr>
        <w:t>网点负责人：负责网点全面工作及与中心对接；</w:t>
      </w:r>
    </w:p>
    <w:p w14:paraId="4D89D7D6" w14:textId="77777777" w:rsidR="00C972D8" w:rsidRDefault="00000000">
      <w:pPr>
        <w:pStyle w:val="af5"/>
      </w:pPr>
      <w:r>
        <w:rPr>
          <w:rFonts w:hint="eastAsia"/>
        </w:rPr>
        <w:t>窗口服务岗：负责属地服务事项受理、咨询解答等；</w:t>
      </w:r>
    </w:p>
    <w:p w14:paraId="3C2A0742" w14:textId="77777777" w:rsidR="00C972D8" w:rsidRDefault="00000000">
      <w:pPr>
        <w:pStyle w:val="af5"/>
      </w:pPr>
      <w:r>
        <w:rPr>
          <w:rFonts w:hint="eastAsia"/>
        </w:rPr>
        <w:t>业务对接岗：负责服务需求登记、移交、跟踪反馈等。</w:t>
      </w:r>
    </w:p>
    <w:p w14:paraId="336532A3" w14:textId="77777777" w:rsidR="00C972D8" w:rsidRDefault="00000000">
      <w:pPr>
        <w:pStyle w:val="affe"/>
        <w:spacing w:before="120" w:after="120"/>
        <w:ind w:left="0"/>
      </w:pPr>
      <w:r>
        <w:rPr>
          <w:rFonts w:hint="eastAsia"/>
        </w:rPr>
        <w:t>基层工作站点岗位</w:t>
      </w:r>
    </w:p>
    <w:p w14:paraId="4C5471E1" w14:textId="77777777" w:rsidR="00C972D8" w:rsidRDefault="00000000">
      <w:pPr>
        <w:pStyle w:val="afffff6"/>
        <w:ind w:firstLine="420"/>
      </w:pPr>
      <w:r>
        <w:rPr>
          <w:rFonts w:hint="eastAsia"/>
        </w:rPr>
        <w:t>基层工作站点可结合实际设置兼职服务岗位。</w:t>
      </w:r>
    </w:p>
    <w:p w14:paraId="5EA19655" w14:textId="77777777" w:rsidR="00C972D8" w:rsidRDefault="00000000">
      <w:pPr>
        <w:pStyle w:val="affd"/>
        <w:spacing w:before="120" w:after="120"/>
        <w:ind w:left="0"/>
      </w:pPr>
      <w:bookmarkStart w:id="72" w:name="_Toc243582619"/>
      <w:r>
        <w:rPr>
          <w:rFonts w:hint="eastAsia"/>
        </w:rPr>
        <w:t>任职要求</w:t>
      </w:r>
      <w:bookmarkEnd w:id="72"/>
    </w:p>
    <w:p w14:paraId="781133A9" w14:textId="24400224" w:rsidR="00C972D8" w:rsidRDefault="00000000">
      <w:pPr>
        <w:pStyle w:val="afffff6"/>
        <w:ind w:firstLine="420"/>
      </w:pPr>
      <w:r>
        <w:rPr>
          <w:rFonts w:hint="eastAsia"/>
        </w:rPr>
        <w:t>任职</w:t>
      </w:r>
      <w:r w:rsidR="008010F7">
        <w:rPr>
          <w:rFonts w:hint="eastAsia"/>
        </w:rPr>
        <w:t>人员</w:t>
      </w:r>
      <w:r>
        <w:rPr>
          <w:rFonts w:hint="eastAsia"/>
        </w:rPr>
        <w:t>应满足以下要求：</w:t>
      </w:r>
    </w:p>
    <w:p w14:paraId="46F7D31B" w14:textId="77777777" w:rsidR="00C972D8" w:rsidRDefault="00000000">
      <w:pPr>
        <w:pStyle w:val="af5"/>
        <w:numPr>
          <w:ilvl w:val="0"/>
          <w:numId w:val="38"/>
        </w:numPr>
      </w:pPr>
      <w:r>
        <w:rPr>
          <w:rFonts w:hint="eastAsia"/>
        </w:rPr>
        <w:t>中心工作人员应具备大专及以上学历，熟悉知识产权法律法规和最新政策，掌握知识产权基础业务知识和一定的信息检索分析能力；</w:t>
      </w:r>
    </w:p>
    <w:p w14:paraId="2C6A7E43" w14:textId="77777777" w:rsidR="00C972D8" w:rsidRDefault="00000000">
      <w:pPr>
        <w:pStyle w:val="af5"/>
      </w:pPr>
      <w:r>
        <w:rPr>
          <w:rFonts w:hint="eastAsia"/>
        </w:rPr>
        <w:t>中心专业岗位人员宜具备下列资质之一：专利代理师、律师、知识产权师、技术经理人、科技查新员等，或具有知识产权相关工作经历；</w:t>
      </w:r>
    </w:p>
    <w:p w14:paraId="0C7AA6D0" w14:textId="77777777" w:rsidR="00C972D8" w:rsidRDefault="00000000">
      <w:pPr>
        <w:pStyle w:val="af5"/>
      </w:pPr>
      <w:r>
        <w:rPr>
          <w:rFonts w:hint="eastAsia"/>
        </w:rPr>
        <w:t>网点工作人员应熟悉知识产权基础业务知识，掌握服务事项清单和办理流程，能够熟练使用服务设施设备；</w:t>
      </w:r>
    </w:p>
    <w:p w14:paraId="585E1E34" w14:textId="77777777" w:rsidR="00C972D8" w:rsidRDefault="00000000">
      <w:pPr>
        <w:pStyle w:val="af5"/>
      </w:pPr>
      <w:r>
        <w:rPr>
          <w:rFonts w:hint="eastAsia"/>
        </w:rPr>
        <w:t>中心及网点工作人员应签署保密承诺，严格遵守保密规定。</w:t>
      </w:r>
    </w:p>
    <w:p w14:paraId="2DB983EA" w14:textId="77777777" w:rsidR="00C972D8" w:rsidRDefault="00000000">
      <w:pPr>
        <w:pStyle w:val="affd"/>
        <w:spacing w:before="120" w:after="120"/>
        <w:ind w:left="0"/>
      </w:pPr>
      <w:bookmarkStart w:id="73" w:name="_Toc243582620"/>
      <w:r>
        <w:rPr>
          <w:rFonts w:hint="eastAsia"/>
        </w:rPr>
        <w:t>培训与考核</w:t>
      </w:r>
      <w:bookmarkEnd w:id="73"/>
    </w:p>
    <w:p w14:paraId="41066560" w14:textId="71572FF6" w:rsidR="00C972D8" w:rsidRDefault="008010F7">
      <w:pPr>
        <w:pStyle w:val="afffff6"/>
        <w:ind w:firstLine="420"/>
      </w:pPr>
      <w:r w:rsidRPr="008010F7">
        <w:rPr>
          <w:rFonts w:hint="eastAsia"/>
        </w:rPr>
        <w:t>中心应建立</w:t>
      </w:r>
      <w:r w:rsidR="00000000" w:rsidRPr="008010F7">
        <w:t>岗前培训、在岗培训</w:t>
      </w:r>
      <w:r w:rsidRPr="008010F7">
        <w:rPr>
          <w:rFonts w:hint="eastAsia"/>
        </w:rPr>
        <w:t>和</w:t>
      </w:r>
      <w:r w:rsidR="00000000" w:rsidRPr="008010F7">
        <w:rPr>
          <w:rFonts w:hint="eastAsia"/>
        </w:rPr>
        <w:t>绩效</w:t>
      </w:r>
      <w:r w:rsidR="00000000" w:rsidRPr="008010F7">
        <w:t>考核</w:t>
      </w:r>
      <w:r w:rsidRPr="008010F7">
        <w:rPr>
          <w:rFonts w:hint="eastAsia"/>
        </w:rPr>
        <w:t>机制，并</w:t>
      </w:r>
      <w:r w:rsidR="00000000" w:rsidRPr="008010F7">
        <w:rPr>
          <w:rFonts w:hint="eastAsia"/>
        </w:rPr>
        <w:t>满足以下要求：</w:t>
      </w:r>
    </w:p>
    <w:p w14:paraId="2D6BE4A6" w14:textId="77777777" w:rsidR="00C972D8" w:rsidRDefault="00000000">
      <w:pPr>
        <w:pStyle w:val="afffff6"/>
        <w:ind w:firstLine="420"/>
      </w:pPr>
      <w:r>
        <w:rPr>
          <w:rFonts w:hint="eastAsia"/>
        </w:rPr>
        <w:t>a) 中心应建立岗前培训制度，工作人员上岗前应完成岗位培训并考核合格；</w:t>
      </w:r>
    </w:p>
    <w:p w14:paraId="1F2F86CE" w14:textId="77777777" w:rsidR="00C972D8" w:rsidRDefault="00000000">
      <w:pPr>
        <w:pStyle w:val="afffff6"/>
        <w:ind w:firstLine="420"/>
      </w:pPr>
      <w:r>
        <w:rPr>
          <w:rFonts w:hint="eastAsia"/>
        </w:rPr>
        <w:t>b) 中心应组织在岗培训，培训内容包括知识产权法律法规、政策动态、业务技能、服务规范等；网点工作人员应参加中心组织的培训；</w:t>
      </w:r>
    </w:p>
    <w:p w14:paraId="7D533FC9" w14:textId="77777777" w:rsidR="00C972D8" w:rsidRDefault="00000000">
      <w:pPr>
        <w:pStyle w:val="afffff6"/>
        <w:ind w:firstLine="420"/>
      </w:pPr>
      <w:r>
        <w:rPr>
          <w:rFonts w:hint="eastAsia"/>
        </w:rPr>
        <w:t>c) 中心应建立工作人员绩效考核制度，将服务数量、服务质量、服务满意度、培训情况等纳入考核。</w:t>
      </w:r>
    </w:p>
    <w:p w14:paraId="7DC2EFA3" w14:textId="77777777" w:rsidR="00C972D8" w:rsidRDefault="00000000">
      <w:pPr>
        <w:pStyle w:val="affc"/>
        <w:spacing w:before="240" w:after="240"/>
      </w:pPr>
      <w:bookmarkStart w:id="74" w:name="_Toc243582621"/>
      <w:r>
        <w:rPr>
          <w:rFonts w:hint="eastAsia"/>
        </w:rPr>
        <w:t>服务内容</w:t>
      </w:r>
      <w:bookmarkEnd w:id="74"/>
    </w:p>
    <w:p w14:paraId="3A703687" w14:textId="77777777" w:rsidR="00C972D8" w:rsidRDefault="00000000">
      <w:pPr>
        <w:pStyle w:val="affd"/>
        <w:spacing w:before="120" w:after="120"/>
        <w:ind w:left="0"/>
      </w:pPr>
      <w:bookmarkStart w:id="75" w:name="_Toc243582622"/>
      <w:r>
        <w:rPr>
          <w:rFonts w:hint="eastAsia"/>
        </w:rPr>
        <w:t>基础公共服务</w:t>
      </w:r>
      <w:bookmarkEnd w:id="75"/>
    </w:p>
    <w:p w14:paraId="7DE8ABAF" w14:textId="4CD3E14A" w:rsidR="00C972D8" w:rsidRDefault="00000000">
      <w:pPr>
        <w:pStyle w:val="afffff6"/>
        <w:ind w:firstLine="420"/>
      </w:pPr>
      <w:r>
        <w:rPr>
          <w:rFonts w:hint="eastAsia"/>
        </w:rPr>
        <w:t>中心及网点应根据服务事项清单，向服务对象提供下列基础公共服务</w:t>
      </w:r>
      <w:r w:rsidR="00124860">
        <w:rPr>
          <w:rFonts w:hint="eastAsia"/>
        </w:rPr>
        <w:t>：</w:t>
      </w:r>
    </w:p>
    <w:p w14:paraId="620F6630" w14:textId="77777777" w:rsidR="00C972D8" w:rsidRDefault="00000000">
      <w:pPr>
        <w:pStyle w:val="affe"/>
        <w:spacing w:before="120" w:after="120"/>
        <w:ind w:left="0"/>
      </w:pPr>
      <w:r>
        <w:rPr>
          <w:rFonts w:hint="eastAsia"/>
        </w:rPr>
        <w:t>知识产权政策宣贯服务</w:t>
      </w:r>
    </w:p>
    <w:p w14:paraId="03D024F8" w14:textId="77777777" w:rsidR="00C972D8" w:rsidRDefault="00000000">
      <w:pPr>
        <w:pStyle w:val="afffff6"/>
        <w:ind w:firstLine="420"/>
      </w:pPr>
      <w:r>
        <w:rPr>
          <w:rFonts w:hint="eastAsia"/>
        </w:rPr>
        <w:t>提供专利、商标、地理标志、版权、数据知识产权等法律法规、政策文件查询与解读服务，汇编推送政策信息，协助服务对象完成相关项目申报。</w:t>
      </w:r>
    </w:p>
    <w:p w14:paraId="6326F64A" w14:textId="77777777" w:rsidR="00C972D8" w:rsidRDefault="00000000">
      <w:pPr>
        <w:pStyle w:val="affe"/>
        <w:spacing w:before="120" w:after="120"/>
        <w:ind w:left="0"/>
      </w:pPr>
      <w:r>
        <w:rPr>
          <w:rFonts w:hint="eastAsia"/>
        </w:rPr>
        <w:t>知识产权业务办理咨询服务</w:t>
      </w:r>
    </w:p>
    <w:p w14:paraId="68C35790" w14:textId="77777777" w:rsidR="00C972D8" w:rsidRDefault="00000000">
      <w:pPr>
        <w:pStyle w:val="afffff6"/>
        <w:ind w:firstLine="420"/>
      </w:pPr>
      <w:r>
        <w:rPr>
          <w:rFonts w:hint="eastAsia"/>
        </w:rPr>
        <w:t>建立线上线下咨询渠道，对服务对象在知识产权创造、运用、保护、管理等环节遇到的问题提供咨询解答，并记录形成咨询档案。</w:t>
      </w:r>
    </w:p>
    <w:p w14:paraId="2903119F" w14:textId="77777777" w:rsidR="00C972D8" w:rsidRDefault="00000000">
      <w:pPr>
        <w:pStyle w:val="affe"/>
        <w:spacing w:before="120" w:after="120"/>
        <w:ind w:left="0"/>
      </w:pPr>
      <w:r>
        <w:rPr>
          <w:rFonts w:hint="eastAsia"/>
        </w:rPr>
        <w:t>知识产权申请引导与预审对接服务</w:t>
      </w:r>
    </w:p>
    <w:p w14:paraId="75C7C039" w14:textId="77777777" w:rsidR="00C972D8" w:rsidRDefault="00000000">
      <w:pPr>
        <w:pStyle w:val="afffff6"/>
        <w:ind w:firstLine="420"/>
      </w:pPr>
      <w:r>
        <w:rPr>
          <w:rFonts w:hint="eastAsia"/>
        </w:rPr>
        <w:lastRenderedPageBreak/>
        <w:t>引导服务对象开展专利、商标、地理标志、集成电路布图设计、版权、数据知识产权等申请与登记，建立服务对象知识产权台账；宣讲专利预审、优先审查等快速审查途径并予以指导。</w:t>
      </w:r>
    </w:p>
    <w:p w14:paraId="0B264525" w14:textId="77777777" w:rsidR="00C972D8" w:rsidRDefault="00000000">
      <w:pPr>
        <w:pStyle w:val="affe"/>
        <w:spacing w:before="120" w:after="120"/>
        <w:ind w:left="0"/>
      </w:pPr>
      <w:r>
        <w:rPr>
          <w:rFonts w:hint="eastAsia"/>
        </w:rPr>
        <w:t>知识产权信息查询检索服务</w:t>
      </w:r>
    </w:p>
    <w:p w14:paraId="5637486C" w14:textId="77777777" w:rsidR="00C972D8" w:rsidRDefault="00000000">
      <w:pPr>
        <w:pStyle w:val="afffff6"/>
        <w:ind w:firstLine="420"/>
      </w:pPr>
      <w:r>
        <w:rPr>
          <w:rFonts w:hint="eastAsia"/>
        </w:rPr>
        <w:t>提供常用知识产权检索平台与信息资源的指引，提供基础性知识产权信息检索服务，帮助服务对象掌握检索技能。</w:t>
      </w:r>
    </w:p>
    <w:p w14:paraId="21E248FA" w14:textId="77777777" w:rsidR="00C972D8" w:rsidRDefault="00000000">
      <w:pPr>
        <w:pStyle w:val="affe"/>
        <w:spacing w:before="120" w:after="120"/>
        <w:ind w:left="0"/>
      </w:pPr>
      <w:r>
        <w:rPr>
          <w:rFonts w:hint="eastAsia"/>
        </w:rPr>
        <w:t>知识产权信息分析利用服务</w:t>
      </w:r>
    </w:p>
    <w:p w14:paraId="01166E53" w14:textId="77777777" w:rsidR="00C972D8" w:rsidRDefault="00000000">
      <w:pPr>
        <w:pStyle w:val="afffff6"/>
        <w:ind w:firstLine="420"/>
      </w:pPr>
      <w:r>
        <w:rPr>
          <w:rFonts w:hint="eastAsia"/>
        </w:rPr>
        <w:t>提供知识产权信息获取方法指引和基础性信息分析利用服务，对接专业机构提供深度分析服务。</w:t>
      </w:r>
    </w:p>
    <w:p w14:paraId="54930EEA" w14:textId="77777777" w:rsidR="00C972D8" w:rsidRDefault="00000000">
      <w:pPr>
        <w:pStyle w:val="affe"/>
        <w:spacing w:before="120" w:after="120"/>
        <w:ind w:left="0"/>
      </w:pPr>
      <w:r>
        <w:rPr>
          <w:rFonts w:hint="eastAsia"/>
        </w:rPr>
        <w:t>知识产权维权援助服务</w:t>
      </w:r>
    </w:p>
    <w:p w14:paraId="28AFF9A8" w14:textId="77777777" w:rsidR="00C972D8" w:rsidRDefault="00000000">
      <w:pPr>
        <w:pStyle w:val="afffff6"/>
        <w:ind w:firstLine="420"/>
      </w:pPr>
      <w:r>
        <w:rPr>
          <w:rFonts w:hint="eastAsia"/>
        </w:rPr>
        <w:t>受理维权援助申请，提供知识产权法律法规、授权确权程序与法律状态等咨询指导，整合服务资源指导维权，组织疑难案件研讨论证，开展海外知识产权维权援助服务。</w:t>
      </w:r>
    </w:p>
    <w:p w14:paraId="02096E63" w14:textId="77777777" w:rsidR="00C972D8" w:rsidRDefault="00000000">
      <w:pPr>
        <w:pStyle w:val="affe"/>
        <w:spacing w:before="120" w:after="120"/>
        <w:ind w:left="0"/>
      </w:pPr>
      <w:r>
        <w:rPr>
          <w:rFonts w:hint="eastAsia"/>
        </w:rPr>
        <w:t>知识产权纠纷调解与应对指导服务</w:t>
      </w:r>
    </w:p>
    <w:p w14:paraId="3EDC82F6" w14:textId="77777777" w:rsidR="00C972D8" w:rsidRDefault="00000000">
      <w:pPr>
        <w:pStyle w:val="afffff6"/>
        <w:ind w:firstLine="420"/>
      </w:pPr>
      <w:r>
        <w:rPr>
          <w:rFonts w:hint="eastAsia"/>
        </w:rPr>
        <w:t>介绍行政、司法、调解、和解、仲裁等纠纷解决途径，对接调解组织、仲裁、公证、鉴定机构，组织专家会诊，开展纠纷调解和应对指导。</w:t>
      </w:r>
    </w:p>
    <w:p w14:paraId="2C98FDA6" w14:textId="77777777" w:rsidR="00C972D8" w:rsidRDefault="00000000">
      <w:pPr>
        <w:pStyle w:val="affe"/>
        <w:spacing w:before="120" w:after="120"/>
        <w:ind w:left="0"/>
      </w:pPr>
      <w:r>
        <w:rPr>
          <w:rFonts w:hint="eastAsia"/>
        </w:rPr>
        <w:t>知识产权风险预警与防控服务</w:t>
      </w:r>
    </w:p>
    <w:p w14:paraId="04479177" w14:textId="77777777" w:rsidR="00C972D8" w:rsidRDefault="00000000">
      <w:pPr>
        <w:pStyle w:val="afffff6"/>
        <w:ind w:firstLine="420"/>
      </w:pPr>
      <w:r>
        <w:rPr>
          <w:rFonts w:hint="eastAsia"/>
        </w:rPr>
        <w:t>围绕技术引进、境外投资、参展、产品进出口等活动开展风险预警，协助建立知识产权风险防控、保密和合规管理制度。</w:t>
      </w:r>
    </w:p>
    <w:p w14:paraId="48A432A2" w14:textId="77777777" w:rsidR="00C972D8" w:rsidRDefault="00000000">
      <w:pPr>
        <w:pStyle w:val="affe"/>
        <w:spacing w:before="120" w:after="120"/>
        <w:ind w:left="0"/>
      </w:pPr>
      <w:r>
        <w:rPr>
          <w:rFonts w:hint="eastAsia"/>
        </w:rPr>
        <w:t>知识产权宣传与培训服务</w:t>
      </w:r>
    </w:p>
    <w:p w14:paraId="5E3757BA" w14:textId="77777777" w:rsidR="00C972D8" w:rsidRDefault="00000000">
      <w:pPr>
        <w:pStyle w:val="afffff6"/>
        <w:ind w:firstLine="420"/>
      </w:pPr>
      <w:r>
        <w:rPr>
          <w:rFonts w:hint="eastAsia"/>
        </w:rPr>
        <w:t>结合“4·26”世界知识产权日等开展集中宣传和日常宣传，组织公益性知识产权培训，开展培训满意度调查。</w:t>
      </w:r>
    </w:p>
    <w:p w14:paraId="0C2D6379" w14:textId="77777777" w:rsidR="00C972D8" w:rsidRDefault="00000000">
      <w:pPr>
        <w:pStyle w:val="affe"/>
        <w:spacing w:before="120" w:after="120"/>
        <w:ind w:left="0"/>
      </w:pPr>
      <w:r>
        <w:rPr>
          <w:rFonts w:hint="eastAsia"/>
        </w:rPr>
        <w:t>商标品牌指导服务</w:t>
      </w:r>
    </w:p>
    <w:p w14:paraId="444DD7D2" w14:textId="77777777" w:rsidR="00C972D8" w:rsidRDefault="00000000">
      <w:pPr>
        <w:pStyle w:val="afffff6"/>
        <w:ind w:firstLine="420"/>
      </w:pPr>
      <w:r>
        <w:rPr>
          <w:rFonts w:hint="eastAsia"/>
        </w:rPr>
        <w:t>提供商标注册、规范使用、品牌培育、品牌价值提升等指导服务。</w:t>
      </w:r>
    </w:p>
    <w:p w14:paraId="795D7C56" w14:textId="77777777" w:rsidR="00C972D8" w:rsidRDefault="00000000">
      <w:pPr>
        <w:pStyle w:val="affe"/>
        <w:spacing w:before="120" w:after="120"/>
        <w:ind w:left="0"/>
      </w:pPr>
      <w:r>
        <w:rPr>
          <w:rFonts w:hint="eastAsia"/>
        </w:rPr>
        <w:t>地理标志培育与运用促进服务</w:t>
      </w:r>
    </w:p>
    <w:p w14:paraId="1277E269" w14:textId="77777777" w:rsidR="00C972D8" w:rsidRDefault="00000000">
      <w:pPr>
        <w:pStyle w:val="afffff6"/>
        <w:ind w:firstLine="420"/>
      </w:pPr>
      <w:r>
        <w:rPr>
          <w:rFonts w:hint="eastAsia"/>
        </w:rPr>
        <w:t>提供地理标志申请、专用标志使用、标准制定、品牌推广等指导服务，促进地理标志产品运用。</w:t>
      </w:r>
    </w:p>
    <w:p w14:paraId="1C3590AB" w14:textId="77777777" w:rsidR="00C972D8" w:rsidRDefault="00000000">
      <w:pPr>
        <w:pStyle w:val="affe"/>
        <w:spacing w:before="120" w:after="120"/>
        <w:ind w:left="0"/>
      </w:pPr>
      <w:r>
        <w:rPr>
          <w:rFonts w:hint="eastAsia"/>
        </w:rPr>
        <w:t>知识产权金融对接服务</w:t>
      </w:r>
    </w:p>
    <w:p w14:paraId="4DFB9E47" w14:textId="77777777" w:rsidR="00C972D8" w:rsidRDefault="00000000">
      <w:pPr>
        <w:pStyle w:val="afffff6"/>
        <w:ind w:firstLine="420"/>
      </w:pPr>
      <w:r>
        <w:rPr>
          <w:rFonts w:hint="eastAsia"/>
        </w:rPr>
        <w:t>了解服务对象质押融资、保险等需求，普及知识产权金融知识，协助对接金融机构并跟踪服务。</w:t>
      </w:r>
    </w:p>
    <w:p w14:paraId="48F3DF70" w14:textId="77777777" w:rsidR="00C972D8" w:rsidRDefault="00000000">
      <w:pPr>
        <w:pStyle w:val="affe"/>
        <w:spacing w:before="120" w:after="120"/>
        <w:ind w:left="0"/>
      </w:pPr>
      <w:r>
        <w:rPr>
          <w:rFonts w:hint="eastAsia"/>
        </w:rPr>
        <w:t>知识产权转让许可对接服务</w:t>
      </w:r>
    </w:p>
    <w:p w14:paraId="4ECF96C4" w14:textId="77777777" w:rsidR="00C972D8" w:rsidRDefault="00000000">
      <w:pPr>
        <w:pStyle w:val="afffff6"/>
        <w:ind w:firstLine="420"/>
      </w:pPr>
      <w:r>
        <w:rPr>
          <w:rFonts w:hint="eastAsia"/>
        </w:rPr>
        <w:t>协助开展知识产权价值评估、合同条款完善，提供转让、许可对接服务，促进知识产权转化运用。</w:t>
      </w:r>
    </w:p>
    <w:p w14:paraId="0CD7B732" w14:textId="77777777" w:rsidR="00C972D8" w:rsidRDefault="00000000">
      <w:pPr>
        <w:pStyle w:val="affe"/>
        <w:spacing w:before="120" w:after="120"/>
        <w:ind w:left="0"/>
      </w:pPr>
      <w:r>
        <w:rPr>
          <w:rFonts w:hint="eastAsia"/>
        </w:rPr>
        <w:t>数据知识产权登记引导服务</w:t>
      </w:r>
    </w:p>
    <w:p w14:paraId="4A9BB269" w14:textId="77777777" w:rsidR="00C972D8" w:rsidRDefault="00000000">
      <w:pPr>
        <w:pStyle w:val="afffff6"/>
        <w:ind w:firstLine="420"/>
      </w:pPr>
      <w:r>
        <w:rPr>
          <w:rFonts w:hint="eastAsia"/>
        </w:rPr>
        <w:t>引导服务对象开展数据知识产权登记，提供登记流程指引。</w:t>
      </w:r>
    </w:p>
    <w:p w14:paraId="5218374B" w14:textId="77777777" w:rsidR="00C972D8" w:rsidRDefault="00000000">
      <w:pPr>
        <w:pStyle w:val="affe"/>
        <w:spacing w:before="120" w:after="120"/>
        <w:ind w:left="0"/>
      </w:pPr>
      <w:r>
        <w:rPr>
          <w:rFonts w:hint="eastAsia"/>
        </w:rPr>
        <w:t>电子存证指导服务</w:t>
      </w:r>
    </w:p>
    <w:p w14:paraId="060E0739" w14:textId="77777777" w:rsidR="00C972D8" w:rsidRDefault="00000000">
      <w:pPr>
        <w:pStyle w:val="afffff6"/>
        <w:ind w:firstLine="420"/>
      </w:pPr>
      <w:r>
        <w:rPr>
          <w:rFonts w:hint="eastAsia"/>
        </w:rPr>
        <w:t>与公证处、第三方存证平台等合作，指导服务对象开展电子存证。</w:t>
      </w:r>
    </w:p>
    <w:p w14:paraId="6337DA6A" w14:textId="77777777" w:rsidR="00C972D8" w:rsidRDefault="00000000">
      <w:pPr>
        <w:pStyle w:val="affe"/>
        <w:spacing w:before="120" w:after="120"/>
        <w:ind w:left="0"/>
      </w:pPr>
      <w:r>
        <w:rPr>
          <w:rFonts w:hint="eastAsia"/>
        </w:rPr>
        <w:t>海外知识产权服务</w:t>
      </w:r>
    </w:p>
    <w:p w14:paraId="70C30400" w14:textId="77777777" w:rsidR="00C972D8" w:rsidRDefault="00000000">
      <w:pPr>
        <w:pStyle w:val="afffff6"/>
        <w:ind w:firstLine="420"/>
      </w:pPr>
      <w:r>
        <w:rPr>
          <w:rFonts w:hint="eastAsia"/>
        </w:rPr>
        <w:t>提供海外知识产权布局、风险预警、涉外维权援助、政策推送等全链条公益服务。</w:t>
      </w:r>
    </w:p>
    <w:p w14:paraId="047D58A2" w14:textId="77777777" w:rsidR="00C972D8" w:rsidRDefault="00000000">
      <w:pPr>
        <w:pStyle w:val="affd"/>
        <w:spacing w:before="120" w:after="120"/>
        <w:ind w:left="0"/>
      </w:pPr>
      <w:bookmarkStart w:id="76" w:name="_Toc243582623"/>
      <w:r>
        <w:rPr>
          <w:rFonts w:hint="eastAsia"/>
        </w:rPr>
        <w:t>特色服务</w:t>
      </w:r>
      <w:bookmarkEnd w:id="76"/>
    </w:p>
    <w:p w14:paraId="57BDF03A" w14:textId="77777777" w:rsidR="00C972D8" w:rsidRDefault="00000000">
      <w:pPr>
        <w:pStyle w:val="afffff6"/>
        <w:ind w:firstLine="420"/>
      </w:pPr>
      <w:r>
        <w:rPr>
          <w:rFonts w:hint="eastAsia"/>
        </w:rPr>
        <w:lastRenderedPageBreak/>
        <w:t>中心宜结合湛江市“四绿一蓝”（绿色钢铁、绿色石化、绿色能源、绿色农业、蓝色海洋）等重点产业和区域特色，开展下列特色服务。</w:t>
      </w:r>
    </w:p>
    <w:p w14:paraId="2CB5D5CF" w14:textId="77777777" w:rsidR="00C972D8" w:rsidRDefault="00000000">
      <w:pPr>
        <w:pStyle w:val="affe"/>
        <w:spacing w:before="120" w:after="120"/>
        <w:ind w:left="0"/>
      </w:pPr>
      <w:r>
        <w:rPr>
          <w:rFonts w:hint="eastAsia"/>
        </w:rPr>
        <w:t>重点产业服务</w:t>
      </w:r>
    </w:p>
    <w:p w14:paraId="56D83FE3" w14:textId="77777777" w:rsidR="00C972D8" w:rsidRDefault="00000000">
      <w:pPr>
        <w:pStyle w:val="afffff6"/>
        <w:ind w:firstLine="420"/>
      </w:pPr>
      <w:r>
        <w:rPr>
          <w:rFonts w:hint="eastAsia"/>
        </w:rPr>
        <w:t>围绕战略性新兴产业、重点产业和区域特色优势产业，开展产业专利导航、高价值专利培育、专题数据库建设等定制化服务。</w:t>
      </w:r>
    </w:p>
    <w:p w14:paraId="4117D190" w14:textId="77777777" w:rsidR="00C972D8" w:rsidRDefault="00000000">
      <w:pPr>
        <w:pStyle w:val="affe"/>
        <w:spacing w:before="120" w:after="120"/>
        <w:ind w:left="0"/>
      </w:pPr>
      <w:r>
        <w:rPr>
          <w:rFonts w:hint="eastAsia"/>
        </w:rPr>
        <w:t>重点企业精准服务</w:t>
      </w:r>
    </w:p>
    <w:p w14:paraId="49CF62F2" w14:textId="77777777" w:rsidR="00C972D8" w:rsidRDefault="00000000">
      <w:pPr>
        <w:pStyle w:val="afffff6"/>
        <w:ind w:firstLine="420"/>
      </w:pPr>
      <w:r>
        <w:rPr>
          <w:rFonts w:hint="eastAsia"/>
        </w:rPr>
        <w:t>建立年度重点服务企业名录，面向专精特新企业、高新技术企业、知识产权示范优势企业等开展一对一精准服务。</w:t>
      </w:r>
    </w:p>
    <w:p w14:paraId="3413AB64" w14:textId="77777777" w:rsidR="00C972D8" w:rsidRDefault="00000000">
      <w:pPr>
        <w:pStyle w:val="affe"/>
        <w:spacing w:before="120" w:after="120"/>
        <w:ind w:left="0"/>
      </w:pPr>
      <w:r>
        <w:rPr>
          <w:rFonts w:hint="eastAsia"/>
        </w:rPr>
        <w:t>地理标志产品服务</w:t>
      </w:r>
    </w:p>
    <w:p w14:paraId="71A2EE1F" w14:textId="77777777" w:rsidR="00C972D8" w:rsidRDefault="00000000">
      <w:pPr>
        <w:pStyle w:val="afffff6"/>
        <w:ind w:firstLine="420"/>
      </w:pPr>
      <w:r>
        <w:rPr>
          <w:rFonts w:hint="eastAsia"/>
        </w:rPr>
        <w:t>围绕湛江市地理标志产品开展品牌培育、标准体系建设和全链条服务，助力区域特色产业高质量发展。</w:t>
      </w:r>
    </w:p>
    <w:p w14:paraId="12961074" w14:textId="77777777" w:rsidR="00C972D8" w:rsidRDefault="00000000">
      <w:pPr>
        <w:pStyle w:val="affe"/>
        <w:spacing w:before="120" w:after="120"/>
        <w:ind w:left="0"/>
      </w:pPr>
      <w:r>
        <w:rPr>
          <w:rFonts w:hint="eastAsia"/>
        </w:rPr>
        <w:t>涉外与跨境电商服务</w:t>
      </w:r>
    </w:p>
    <w:p w14:paraId="2201E8EA" w14:textId="77777777" w:rsidR="00C972D8" w:rsidRDefault="00000000">
      <w:pPr>
        <w:pStyle w:val="afffff6"/>
        <w:ind w:firstLine="420"/>
      </w:pPr>
      <w:r>
        <w:rPr>
          <w:rFonts w:hint="eastAsia"/>
        </w:rPr>
        <w:t>面向涉外企业和跨境电商企业提供海外知识产权布局、风险预警、纠纷应对等服务。</w:t>
      </w:r>
    </w:p>
    <w:p w14:paraId="3E512A61" w14:textId="77777777" w:rsidR="00C972D8" w:rsidRDefault="00000000">
      <w:pPr>
        <w:pStyle w:val="affe"/>
        <w:spacing w:before="120" w:after="120"/>
        <w:ind w:left="0"/>
      </w:pPr>
      <w:r>
        <w:rPr>
          <w:rFonts w:hint="eastAsia"/>
        </w:rPr>
        <w:t>新领域新业态服务</w:t>
      </w:r>
    </w:p>
    <w:p w14:paraId="4AD3AF1E" w14:textId="494992A6" w:rsidR="00C972D8" w:rsidRDefault="00000000">
      <w:pPr>
        <w:pStyle w:val="afffff6"/>
        <w:ind w:firstLine="420"/>
      </w:pPr>
      <w:r>
        <w:rPr>
          <w:rFonts w:hint="eastAsia"/>
        </w:rPr>
        <w:t>面向新领域新业态创新主体设计针对性服务方案，提供精准服务。</w:t>
      </w:r>
    </w:p>
    <w:p w14:paraId="35F1F09C" w14:textId="77777777" w:rsidR="00C972D8" w:rsidRPr="00124860" w:rsidRDefault="00000000">
      <w:pPr>
        <w:pStyle w:val="affd"/>
        <w:spacing w:before="120" w:after="120"/>
        <w:ind w:left="0"/>
      </w:pPr>
      <w:bookmarkStart w:id="77" w:name="_Toc243582624"/>
      <w:r w:rsidRPr="00124860">
        <w:rPr>
          <w:rFonts w:hint="eastAsia"/>
        </w:rPr>
        <w:t>专项站点服务接口</w:t>
      </w:r>
      <w:bookmarkEnd w:id="77"/>
    </w:p>
    <w:p w14:paraId="1DA85AEE" w14:textId="2ADE713B" w:rsidR="00C972D8" w:rsidRDefault="00000000">
      <w:pPr>
        <w:pStyle w:val="afffff6"/>
        <w:ind w:firstLine="420"/>
      </w:pPr>
      <w:r>
        <w:rPr>
          <w:rFonts w:hint="eastAsia"/>
        </w:rPr>
        <w:t>中心负责以下站点服务结果统一反馈、台账汇总、质量抽查</w:t>
      </w:r>
      <w:r w:rsidR="00124860">
        <w:rPr>
          <w:rFonts w:hint="eastAsia"/>
        </w:rPr>
        <w:t>：</w:t>
      </w:r>
    </w:p>
    <w:p w14:paraId="5EB51029" w14:textId="77777777" w:rsidR="00C972D8" w:rsidRDefault="00000000" w:rsidP="00124860">
      <w:pPr>
        <w:pStyle w:val="af2"/>
      </w:pPr>
      <w:r>
        <w:rPr>
          <w:rFonts w:hint="eastAsia"/>
        </w:rPr>
        <w:t>商标品牌指导站：执行T/ZJBX 27；</w:t>
      </w:r>
    </w:p>
    <w:p w14:paraId="6339DB78" w14:textId="77777777" w:rsidR="00C972D8" w:rsidRDefault="00000000" w:rsidP="00124860">
      <w:pPr>
        <w:pStyle w:val="af2"/>
      </w:pPr>
      <w:r>
        <w:rPr>
          <w:rFonts w:hint="eastAsia"/>
        </w:rPr>
        <w:t>公共服务节点：执行T/ZJBX 24；</w:t>
      </w:r>
    </w:p>
    <w:p w14:paraId="3DA57DFC" w14:textId="77777777" w:rsidR="00C972D8" w:rsidRDefault="00000000" w:rsidP="00124860">
      <w:pPr>
        <w:pStyle w:val="af2"/>
      </w:pPr>
      <w:r>
        <w:rPr>
          <w:rFonts w:hint="eastAsia"/>
        </w:rPr>
        <w:t>维权援助工作站：执行T/ZJBX 23。</w:t>
      </w:r>
    </w:p>
    <w:p w14:paraId="10DEFBE6" w14:textId="77777777" w:rsidR="00C972D8" w:rsidRDefault="00000000">
      <w:pPr>
        <w:pStyle w:val="affd"/>
        <w:spacing w:before="120" w:after="120"/>
        <w:ind w:left="0"/>
      </w:pPr>
      <w:bookmarkStart w:id="78" w:name="_Toc243582625"/>
      <w:r>
        <w:rPr>
          <w:rFonts w:hint="eastAsia"/>
        </w:rPr>
        <w:t>服务事项清单管理</w:t>
      </w:r>
      <w:bookmarkEnd w:id="78"/>
    </w:p>
    <w:p w14:paraId="2102BEEA" w14:textId="6E9444D6" w:rsidR="00C972D8" w:rsidRDefault="00000000" w:rsidP="00124860">
      <w:pPr>
        <w:pStyle w:val="afffffffff2"/>
        <w:ind w:left="0"/>
      </w:pPr>
      <w:r>
        <w:rPr>
          <w:rFonts w:hint="eastAsia"/>
        </w:rPr>
        <w:t>中心应编制知识产权公共服务事项清单，明确服务事项、服务内容、办理方式、办理时限、责任岗位等，并向社会公布；</w:t>
      </w:r>
    </w:p>
    <w:p w14:paraId="0162D727" w14:textId="54F330FC" w:rsidR="00C972D8" w:rsidRDefault="00000000" w:rsidP="00124860">
      <w:pPr>
        <w:pStyle w:val="afffffffff2"/>
        <w:ind w:left="0"/>
      </w:pPr>
      <w:r>
        <w:rPr>
          <w:rFonts w:hint="eastAsia"/>
        </w:rPr>
        <w:t>服务事项清单应依据国家和省有关要求及服务需求变化实行动态管理，至少每年修订一次；</w:t>
      </w:r>
    </w:p>
    <w:p w14:paraId="47E492DD" w14:textId="1490B16C" w:rsidR="00C972D8" w:rsidRDefault="00000000" w:rsidP="00124860">
      <w:pPr>
        <w:pStyle w:val="afffffffff2"/>
        <w:ind w:left="0"/>
      </w:pPr>
      <w:r>
        <w:rPr>
          <w:rFonts w:hint="eastAsia"/>
        </w:rPr>
        <w:t>网点应按照统一服务事项清单提供服务，不得自增加或减少服务事项。</w:t>
      </w:r>
    </w:p>
    <w:p w14:paraId="51FA0ADA" w14:textId="38E9FB33" w:rsidR="000523BF" w:rsidRDefault="000523BF" w:rsidP="000523BF">
      <w:pPr>
        <w:pStyle w:val="afffffffff2"/>
        <w:ind w:left="0"/>
      </w:pPr>
      <w:r w:rsidRPr="000523BF">
        <w:t>公共服务事项清单示范样式见附录A</w:t>
      </w:r>
    </w:p>
    <w:p w14:paraId="26E2FBC2" w14:textId="77777777" w:rsidR="00C972D8" w:rsidRDefault="00000000">
      <w:pPr>
        <w:pStyle w:val="affc"/>
        <w:spacing w:before="240" w:after="240"/>
      </w:pPr>
      <w:bookmarkStart w:id="79" w:name="_Toc243582626"/>
      <w:r>
        <w:rPr>
          <w:rFonts w:hint="eastAsia"/>
        </w:rPr>
        <w:t>服务要求</w:t>
      </w:r>
      <w:bookmarkEnd w:id="79"/>
    </w:p>
    <w:p w14:paraId="6CE10DC0" w14:textId="77777777" w:rsidR="00C972D8" w:rsidRDefault="00000000">
      <w:pPr>
        <w:pStyle w:val="affd"/>
        <w:spacing w:before="120" w:after="120"/>
        <w:ind w:left="0"/>
      </w:pPr>
      <w:bookmarkStart w:id="80" w:name="_Toc243582627"/>
      <w:r>
        <w:rPr>
          <w:rFonts w:hint="eastAsia"/>
        </w:rPr>
        <w:t>服务方式</w:t>
      </w:r>
      <w:bookmarkEnd w:id="80"/>
    </w:p>
    <w:p w14:paraId="10D97B82" w14:textId="77777777" w:rsidR="00C972D8" w:rsidRDefault="00000000">
      <w:pPr>
        <w:pStyle w:val="affe"/>
        <w:spacing w:before="120" w:after="120"/>
        <w:ind w:left="0"/>
      </w:pPr>
      <w:r>
        <w:rPr>
          <w:rFonts w:hint="eastAsia"/>
        </w:rPr>
        <w:t>线下服务</w:t>
      </w:r>
    </w:p>
    <w:p w14:paraId="0263EE57" w14:textId="77777777" w:rsidR="00C972D8" w:rsidRDefault="00000000">
      <w:pPr>
        <w:pStyle w:val="afffff6"/>
        <w:ind w:firstLine="420"/>
      </w:pPr>
      <w:r>
        <w:rPr>
          <w:rFonts w:hint="eastAsia"/>
        </w:rPr>
        <w:t>中心应设置综合服务窗口，具备条件的可在政务服务大厅设立知识产权服务窗口；网点应设置固定服务场所和窗口。</w:t>
      </w:r>
    </w:p>
    <w:p w14:paraId="4EBB375A" w14:textId="77777777" w:rsidR="00C972D8" w:rsidRDefault="00000000">
      <w:pPr>
        <w:pStyle w:val="affe"/>
        <w:spacing w:before="120" w:after="120"/>
        <w:ind w:left="0"/>
      </w:pPr>
      <w:r>
        <w:rPr>
          <w:rFonts w:hint="eastAsia"/>
        </w:rPr>
        <w:t>线上服务</w:t>
      </w:r>
    </w:p>
    <w:p w14:paraId="7F4756EE" w14:textId="77777777" w:rsidR="00C972D8" w:rsidRDefault="00000000">
      <w:pPr>
        <w:pStyle w:val="afffff6"/>
        <w:ind w:firstLine="420"/>
      </w:pPr>
      <w:r>
        <w:rPr>
          <w:rFonts w:hint="eastAsia"/>
        </w:rPr>
        <w:t>中心应依托国家知识产权公共服务平台、省知识产权公共服务平台及自建平台，实现服务事项“一网通办”、信息“一站查询”；鼓励运用“流动工作室”“服务专员”等模式主动服务。</w:t>
      </w:r>
    </w:p>
    <w:p w14:paraId="6EDED421" w14:textId="77777777" w:rsidR="00C972D8" w:rsidRDefault="00000000">
      <w:pPr>
        <w:pStyle w:val="affe"/>
        <w:spacing w:before="120" w:after="120"/>
        <w:ind w:left="0"/>
      </w:pPr>
      <w:r>
        <w:rPr>
          <w:rFonts w:hint="eastAsia"/>
        </w:rPr>
        <w:t>线上线下融合</w:t>
      </w:r>
    </w:p>
    <w:p w14:paraId="757CF6F0" w14:textId="77777777" w:rsidR="00C972D8" w:rsidRDefault="00000000">
      <w:pPr>
        <w:pStyle w:val="afffff6"/>
        <w:ind w:firstLine="420"/>
      </w:pPr>
      <w:r>
        <w:rPr>
          <w:rFonts w:hint="eastAsia"/>
        </w:rPr>
        <w:lastRenderedPageBreak/>
        <w:t>实现线上线下服务渠道互联互通，服务对象可通过任一渠道提交服务需求，办理进度和结果线上线下同步可查。</w:t>
      </w:r>
    </w:p>
    <w:p w14:paraId="561A4641" w14:textId="77777777" w:rsidR="00C972D8" w:rsidRDefault="00000000">
      <w:pPr>
        <w:pStyle w:val="affd"/>
        <w:spacing w:before="120" w:after="120"/>
        <w:ind w:left="0"/>
      </w:pPr>
      <w:bookmarkStart w:id="81" w:name="_Toc243582628"/>
      <w:r>
        <w:rPr>
          <w:rFonts w:hint="eastAsia"/>
        </w:rPr>
        <w:t>服务时限</w:t>
      </w:r>
      <w:bookmarkEnd w:id="81"/>
    </w:p>
    <w:p w14:paraId="49060933" w14:textId="77777777" w:rsidR="00C972D8" w:rsidRDefault="00000000">
      <w:pPr>
        <w:pStyle w:val="affe"/>
        <w:spacing w:before="120" w:after="120"/>
        <w:ind w:left="0"/>
      </w:pPr>
      <w:r>
        <w:rPr>
          <w:rFonts w:hint="eastAsia"/>
        </w:rPr>
        <w:t>咨询响应时限</w:t>
      </w:r>
    </w:p>
    <w:p w14:paraId="079BBE5A" w14:textId="77777777" w:rsidR="00C972D8" w:rsidRDefault="00000000">
      <w:pPr>
        <w:pStyle w:val="afffff6"/>
        <w:ind w:firstLine="420"/>
      </w:pPr>
      <w:r>
        <w:rPr>
          <w:rFonts w:hint="eastAsia"/>
        </w:rPr>
        <w:t>对服务对象的咨询，能够即时答复的应当即时答复；不能即时答复的，应在2个工作日内答复。</w:t>
      </w:r>
    </w:p>
    <w:p w14:paraId="7CE2277B" w14:textId="77777777" w:rsidR="00C972D8" w:rsidRDefault="00000000">
      <w:pPr>
        <w:pStyle w:val="affe"/>
        <w:spacing w:before="120" w:after="120"/>
        <w:ind w:left="0"/>
      </w:pPr>
      <w:r>
        <w:rPr>
          <w:rFonts w:hint="eastAsia"/>
        </w:rPr>
        <w:t>受理决定时限</w:t>
      </w:r>
    </w:p>
    <w:p w14:paraId="0B11A102" w14:textId="77777777" w:rsidR="00C972D8" w:rsidRDefault="00000000">
      <w:pPr>
        <w:pStyle w:val="afffff6"/>
        <w:ind w:firstLine="420"/>
      </w:pPr>
      <w:r>
        <w:rPr>
          <w:rFonts w:hint="eastAsia"/>
        </w:rPr>
        <w:t>对申请办理的服务事项，应在5个工作日内作出受理或不予受理的决定并告知服务对象；复杂事项应在15个工作日内作出决定。</w:t>
      </w:r>
    </w:p>
    <w:p w14:paraId="3E5A7F00" w14:textId="77777777" w:rsidR="00C972D8" w:rsidRDefault="00000000">
      <w:pPr>
        <w:pStyle w:val="affe"/>
        <w:spacing w:before="120" w:after="120"/>
        <w:ind w:left="0"/>
      </w:pPr>
      <w:r>
        <w:rPr>
          <w:rFonts w:hint="eastAsia"/>
        </w:rPr>
        <w:t>办结时限</w:t>
      </w:r>
    </w:p>
    <w:p w14:paraId="30C70276" w14:textId="77777777" w:rsidR="00C972D8" w:rsidRDefault="00000000">
      <w:pPr>
        <w:pStyle w:val="afffff6"/>
        <w:ind w:firstLine="420"/>
      </w:pPr>
      <w:r>
        <w:rPr>
          <w:rFonts w:hint="eastAsia"/>
        </w:rPr>
        <w:t>一般事项自受理之日起5个工作日内办结；较复杂事项15个工作日内办结；特殊复杂事项30个工作日内办结。确需延长办理时限的，应经中心负责人批准并向服务对象说明理由，延长期限一般不超过15个工作日。</w:t>
      </w:r>
    </w:p>
    <w:p w14:paraId="5DB62C14" w14:textId="77777777" w:rsidR="00C972D8" w:rsidRDefault="00000000">
      <w:pPr>
        <w:pStyle w:val="affe"/>
        <w:spacing w:before="120" w:after="120"/>
        <w:ind w:left="0"/>
      </w:pPr>
      <w:r>
        <w:rPr>
          <w:rFonts w:hint="eastAsia"/>
        </w:rPr>
        <w:t>逐级移交时限</w:t>
      </w:r>
    </w:p>
    <w:p w14:paraId="30C5D27C" w14:textId="77777777" w:rsidR="00C972D8" w:rsidRDefault="00000000">
      <w:pPr>
        <w:pStyle w:val="afffff6"/>
        <w:ind w:firstLine="420"/>
      </w:pPr>
      <w:r>
        <w:rPr>
          <w:rFonts w:hint="eastAsia"/>
        </w:rPr>
        <w:t>网点受理的服务需求需移交中心的，应在受理后2个工作日内完成移交；中心收到移交事项后，应在2个工作日内完成确认和分流，并将办理安排告知服务对象。</w:t>
      </w:r>
    </w:p>
    <w:p w14:paraId="3028A302" w14:textId="77777777" w:rsidR="00C972D8" w:rsidRDefault="00000000">
      <w:pPr>
        <w:pStyle w:val="affe"/>
        <w:spacing w:before="120" w:after="120"/>
        <w:ind w:left="0"/>
      </w:pPr>
      <w:r>
        <w:rPr>
          <w:rFonts w:hint="eastAsia"/>
        </w:rPr>
        <w:t>结果反馈时限</w:t>
      </w:r>
    </w:p>
    <w:p w14:paraId="220253E7" w14:textId="77777777" w:rsidR="00C972D8" w:rsidRDefault="00000000">
      <w:pPr>
        <w:pStyle w:val="afffff6"/>
        <w:ind w:firstLine="420"/>
      </w:pPr>
      <w:r>
        <w:rPr>
          <w:rFonts w:hint="eastAsia"/>
        </w:rPr>
        <w:t>服务事项办结后，应在2个工作日内将办理结果反馈服务对象；移交事项的办理结果由承办机构反馈原受理网点，由网点及时告知服务对象。</w:t>
      </w:r>
    </w:p>
    <w:p w14:paraId="4E598608" w14:textId="77777777" w:rsidR="00C972D8" w:rsidRDefault="00000000">
      <w:pPr>
        <w:pStyle w:val="affe"/>
        <w:spacing w:before="120" w:after="120"/>
        <w:ind w:left="0"/>
      </w:pPr>
      <w:r>
        <w:rPr>
          <w:rFonts w:hint="eastAsia"/>
        </w:rPr>
        <w:t>特殊事项时限</w:t>
      </w:r>
    </w:p>
    <w:p w14:paraId="5B77B4D3" w14:textId="77777777" w:rsidR="00C972D8" w:rsidRDefault="00000000">
      <w:pPr>
        <w:pStyle w:val="afffff6"/>
        <w:ind w:firstLine="420"/>
      </w:pPr>
      <w:r>
        <w:rPr>
          <w:rFonts w:hint="eastAsia"/>
        </w:rPr>
        <w:t>法律法规、政策文件对特定事项办理时限另有规定的，从其规定。各服务事项具体时限应符合附录B的规定。</w:t>
      </w:r>
    </w:p>
    <w:p w14:paraId="1A60ED47" w14:textId="77777777" w:rsidR="00C972D8" w:rsidRDefault="00000000">
      <w:pPr>
        <w:pStyle w:val="affd"/>
        <w:spacing w:before="120" w:after="120"/>
        <w:ind w:left="0"/>
      </w:pPr>
      <w:bookmarkStart w:id="82" w:name="_Toc243582629"/>
      <w:r>
        <w:rPr>
          <w:rFonts w:hint="eastAsia"/>
        </w:rPr>
        <w:t>服务规范</w:t>
      </w:r>
      <w:bookmarkEnd w:id="82"/>
    </w:p>
    <w:p w14:paraId="137B827B" w14:textId="77777777" w:rsidR="00C972D8" w:rsidRDefault="00000000">
      <w:pPr>
        <w:pStyle w:val="affe"/>
        <w:spacing w:before="120" w:after="120"/>
        <w:ind w:left="0"/>
      </w:pPr>
      <w:r>
        <w:rPr>
          <w:rFonts w:hint="eastAsia"/>
        </w:rPr>
        <w:t>首问负责</w:t>
      </w:r>
    </w:p>
    <w:p w14:paraId="04495951" w14:textId="77777777" w:rsidR="00C972D8" w:rsidRDefault="00000000">
      <w:pPr>
        <w:pStyle w:val="afffff6"/>
        <w:ind w:firstLine="420"/>
      </w:pPr>
      <w:r>
        <w:rPr>
          <w:rFonts w:hint="eastAsia"/>
        </w:rPr>
        <w:t>首次接待服务对象的工作人员应负责解答、引导或转交，不得推诿。</w:t>
      </w:r>
    </w:p>
    <w:p w14:paraId="0CF4277C" w14:textId="77777777" w:rsidR="00C972D8" w:rsidRDefault="00000000">
      <w:pPr>
        <w:pStyle w:val="affe"/>
        <w:spacing w:before="120" w:after="120"/>
        <w:ind w:left="0"/>
      </w:pPr>
      <w:r>
        <w:rPr>
          <w:rFonts w:hint="eastAsia"/>
        </w:rPr>
        <w:t>一次性告知</w:t>
      </w:r>
    </w:p>
    <w:p w14:paraId="0D9B7639" w14:textId="77777777" w:rsidR="00C972D8" w:rsidRDefault="00000000">
      <w:pPr>
        <w:pStyle w:val="afffff6"/>
        <w:ind w:firstLine="420"/>
      </w:pPr>
      <w:r>
        <w:rPr>
          <w:rFonts w:hint="eastAsia"/>
        </w:rPr>
        <w:t>对服务事项办理条件、材料、程序、时限等，应一次性告知；材料不齐的，应一次性告知需补充的材料。</w:t>
      </w:r>
    </w:p>
    <w:p w14:paraId="201328B3" w14:textId="77777777" w:rsidR="00C972D8" w:rsidRDefault="00000000">
      <w:pPr>
        <w:pStyle w:val="affe"/>
        <w:spacing w:before="120" w:after="120"/>
        <w:ind w:left="0"/>
      </w:pPr>
      <w:r>
        <w:rPr>
          <w:rFonts w:hint="eastAsia"/>
        </w:rPr>
        <w:t>限时办结</w:t>
      </w:r>
    </w:p>
    <w:p w14:paraId="1A0D1327" w14:textId="77777777" w:rsidR="00C972D8" w:rsidRDefault="00000000">
      <w:pPr>
        <w:pStyle w:val="afffff6"/>
        <w:ind w:firstLine="420"/>
      </w:pPr>
      <w:r>
        <w:rPr>
          <w:rFonts w:hint="eastAsia"/>
        </w:rPr>
        <w:t>应在规定时限内办结服务事项，不得无故拖延。</w:t>
      </w:r>
    </w:p>
    <w:p w14:paraId="02A47485" w14:textId="77777777" w:rsidR="00C972D8" w:rsidRDefault="00000000">
      <w:pPr>
        <w:pStyle w:val="affe"/>
        <w:spacing w:before="120" w:after="120"/>
        <w:ind w:left="0"/>
      </w:pPr>
      <w:r>
        <w:rPr>
          <w:rFonts w:hint="eastAsia"/>
        </w:rPr>
        <w:t>容缺受理</w:t>
      </w:r>
    </w:p>
    <w:p w14:paraId="7A16D260" w14:textId="77777777" w:rsidR="00C972D8" w:rsidRDefault="00000000">
      <w:pPr>
        <w:pStyle w:val="afffff6"/>
        <w:ind w:firstLine="420"/>
      </w:pPr>
      <w:r>
        <w:rPr>
          <w:rFonts w:hint="eastAsia"/>
        </w:rPr>
        <w:t>对主要材料齐全但次要材料欠缺的事项，可先行受理并告知服务对象限期补正。</w:t>
      </w:r>
    </w:p>
    <w:p w14:paraId="5891B8B1" w14:textId="77777777" w:rsidR="00C972D8" w:rsidRDefault="00000000">
      <w:pPr>
        <w:pStyle w:val="affe"/>
        <w:spacing w:before="120" w:after="120"/>
        <w:ind w:left="0"/>
      </w:pPr>
      <w:r>
        <w:rPr>
          <w:rFonts w:hint="eastAsia"/>
        </w:rPr>
        <w:t>AB岗制度</w:t>
      </w:r>
    </w:p>
    <w:p w14:paraId="69674CF8" w14:textId="77777777" w:rsidR="00C972D8" w:rsidRDefault="00000000">
      <w:pPr>
        <w:pStyle w:val="afffff6"/>
        <w:ind w:firstLine="420"/>
      </w:pPr>
      <w:r>
        <w:rPr>
          <w:rFonts w:hint="eastAsia"/>
        </w:rPr>
        <w:t>关键服务岗位应实行AB岗制度，确保服务不中断。</w:t>
      </w:r>
    </w:p>
    <w:p w14:paraId="3B00AACC" w14:textId="77777777" w:rsidR="00C972D8" w:rsidRDefault="00000000">
      <w:pPr>
        <w:pStyle w:val="affe"/>
        <w:spacing w:before="120" w:after="120"/>
        <w:ind w:left="0"/>
      </w:pPr>
      <w:r>
        <w:rPr>
          <w:rFonts w:hint="eastAsia"/>
        </w:rPr>
        <w:t>服务礼仪</w:t>
      </w:r>
    </w:p>
    <w:p w14:paraId="23A532BF" w14:textId="77777777" w:rsidR="00C972D8" w:rsidRDefault="00000000">
      <w:pPr>
        <w:pStyle w:val="afffff6"/>
        <w:ind w:firstLine="420"/>
      </w:pPr>
      <w:r>
        <w:rPr>
          <w:rFonts w:hint="eastAsia"/>
        </w:rPr>
        <w:t>工作人员应着装整洁、用语规范、态度热情，实行挂牌上岗。</w:t>
      </w:r>
    </w:p>
    <w:p w14:paraId="13988CAD" w14:textId="77777777" w:rsidR="00C972D8" w:rsidRDefault="00000000">
      <w:pPr>
        <w:pStyle w:val="affd"/>
        <w:spacing w:before="120" w:after="120"/>
        <w:ind w:left="0"/>
      </w:pPr>
      <w:bookmarkStart w:id="83" w:name="_Toc243582630"/>
      <w:r>
        <w:rPr>
          <w:rFonts w:hint="eastAsia"/>
        </w:rPr>
        <w:t>档案与数据管理</w:t>
      </w:r>
      <w:bookmarkEnd w:id="83"/>
    </w:p>
    <w:p w14:paraId="2AAA0653" w14:textId="77777777" w:rsidR="00C972D8" w:rsidRDefault="00000000" w:rsidP="00124860">
      <w:pPr>
        <w:pStyle w:val="afffffffff2"/>
      </w:pPr>
      <w:r>
        <w:rPr>
          <w:rFonts w:hint="eastAsia"/>
        </w:rPr>
        <w:lastRenderedPageBreak/>
        <w:t>中心及网点应建立服务台账，完整记录服务需求、办理过程、办理结果等信息，服务档案应妥善保存；</w:t>
      </w:r>
    </w:p>
    <w:p w14:paraId="57C16EB3" w14:textId="77777777" w:rsidR="00C972D8" w:rsidRDefault="00000000" w:rsidP="00124860">
      <w:pPr>
        <w:pStyle w:val="afffffffff2"/>
      </w:pPr>
      <w:r>
        <w:rPr>
          <w:rFonts w:hint="eastAsia"/>
        </w:rPr>
        <w:t>中心应定期开展服务数据统计和分析，并向主管部门报送；</w:t>
      </w:r>
    </w:p>
    <w:p w14:paraId="32C0ACFC" w14:textId="77777777" w:rsidR="00C972D8" w:rsidRDefault="00000000" w:rsidP="00124860">
      <w:pPr>
        <w:pStyle w:val="afffffffff2"/>
      </w:pPr>
      <w:r>
        <w:rPr>
          <w:rFonts w:hint="eastAsia"/>
        </w:rPr>
        <w:t>服务档案和信息数据的管理应遵守保密和数据安全有关规定。</w:t>
      </w:r>
    </w:p>
    <w:p w14:paraId="24B8FEDD" w14:textId="77777777" w:rsidR="00C972D8" w:rsidRDefault="00000000">
      <w:pPr>
        <w:pStyle w:val="affc"/>
        <w:spacing w:before="240" w:after="240"/>
      </w:pPr>
      <w:bookmarkStart w:id="84" w:name="_Toc243582631"/>
      <w:r>
        <w:rPr>
          <w:rFonts w:hint="eastAsia"/>
        </w:rPr>
        <w:t>服务流程</w:t>
      </w:r>
      <w:bookmarkEnd w:id="84"/>
    </w:p>
    <w:p w14:paraId="68162A6A" w14:textId="77777777" w:rsidR="00C972D8" w:rsidRDefault="00000000">
      <w:pPr>
        <w:pStyle w:val="affd"/>
        <w:spacing w:before="120" w:after="120"/>
        <w:ind w:left="0"/>
      </w:pPr>
      <w:bookmarkStart w:id="85" w:name="_Toc243582632"/>
      <w:r>
        <w:rPr>
          <w:rFonts w:hint="eastAsia"/>
        </w:rPr>
        <w:t>流程概述</w:t>
      </w:r>
      <w:bookmarkEnd w:id="85"/>
    </w:p>
    <w:p w14:paraId="3566254F" w14:textId="77777777" w:rsidR="00C972D8" w:rsidRDefault="00000000">
      <w:pPr>
        <w:pStyle w:val="afffff6"/>
        <w:ind w:firstLine="420"/>
      </w:pPr>
      <w:r>
        <w:rPr>
          <w:rFonts w:hint="eastAsia"/>
        </w:rPr>
        <w:t>服务提供应按“需求接收—分级处置—（逐级移交）—结果反馈—归档统计”的流程进行，服务流程见附录C。</w:t>
      </w:r>
    </w:p>
    <w:p w14:paraId="2AB22AC2" w14:textId="77777777" w:rsidR="00C972D8" w:rsidRDefault="00000000">
      <w:pPr>
        <w:pStyle w:val="affd"/>
        <w:spacing w:before="120" w:after="120"/>
        <w:ind w:left="0"/>
      </w:pPr>
      <w:bookmarkStart w:id="86" w:name="_Toc243582633"/>
      <w:r>
        <w:rPr>
          <w:rFonts w:hint="eastAsia"/>
        </w:rPr>
        <w:t>需求接收</w:t>
      </w:r>
      <w:bookmarkEnd w:id="86"/>
    </w:p>
    <w:p w14:paraId="101F0CE7" w14:textId="77777777" w:rsidR="00C972D8" w:rsidRDefault="00000000">
      <w:pPr>
        <w:pStyle w:val="afffff6"/>
        <w:ind w:firstLine="420"/>
      </w:pPr>
      <w:r>
        <w:rPr>
          <w:rFonts w:hint="eastAsia"/>
        </w:rPr>
        <w:t>通过窗口、电话、网络、来信来访等渠道接收服务需求，做好登记。服务需求不明确的，应与服务对象沟通确认。</w:t>
      </w:r>
    </w:p>
    <w:p w14:paraId="123EA4C8" w14:textId="77777777" w:rsidR="00C972D8" w:rsidRDefault="00000000">
      <w:pPr>
        <w:pStyle w:val="affd"/>
        <w:tabs>
          <w:tab w:val="left" w:pos="0"/>
        </w:tabs>
        <w:spacing w:before="120" w:after="120"/>
        <w:ind w:left="0"/>
      </w:pPr>
      <w:bookmarkStart w:id="87" w:name="_Toc243582634"/>
      <w:r>
        <w:rPr>
          <w:rFonts w:hint="eastAsia"/>
        </w:rPr>
        <w:t>分级处置</w:t>
      </w:r>
      <w:bookmarkEnd w:id="87"/>
    </w:p>
    <w:p w14:paraId="08443C3D" w14:textId="77777777" w:rsidR="00C972D8" w:rsidRDefault="00000000">
      <w:pPr>
        <w:pStyle w:val="afffff6"/>
        <w:ind w:firstLine="420"/>
      </w:pPr>
      <w:r w:rsidRPr="00124860">
        <w:rPr>
          <w:rFonts w:hint="eastAsia"/>
        </w:rPr>
        <w:t>受理服务需求时应按以下要求分级处置：</w:t>
      </w:r>
    </w:p>
    <w:p w14:paraId="3CC7B0C0" w14:textId="77777777" w:rsidR="00C972D8" w:rsidRDefault="00000000">
      <w:pPr>
        <w:pStyle w:val="af5"/>
        <w:numPr>
          <w:ilvl w:val="0"/>
          <w:numId w:val="40"/>
        </w:numPr>
      </w:pPr>
      <w:r>
        <w:rPr>
          <w:rFonts w:hint="eastAsia"/>
        </w:rPr>
        <w:t>网点对受理的服务需求进行甄别，能够办理的，按统一标准就地办理；</w:t>
      </w:r>
    </w:p>
    <w:p w14:paraId="53D47F41" w14:textId="77777777" w:rsidR="00C972D8" w:rsidRDefault="00000000">
      <w:pPr>
        <w:pStyle w:val="af5"/>
      </w:pPr>
      <w:r>
        <w:rPr>
          <w:rFonts w:hint="eastAsia"/>
        </w:rPr>
        <w:t>不能办理的，向中心移交，并说明需求内容和理由；</w:t>
      </w:r>
    </w:p>
    <w:p w14:paraId="1A22C1B9" w14:textId="77777777" w:rsidR="00C972D8" w:rsidRDefault="00000000">
      <w:pPr>
        <w:pStyle w:val="af5"/>
      </w:pPr>
      <w:r>
        <w:rPr>
          <w:rFonts w:hint="eastAsia"/>
        </w:rPr>
        <w:t>中心对直接受理和网点移交的服务需求进行分流办理；</w:t>
      </w:r>
    </w:p>
    <w:p w14:paraId="426E9945" w14:textId="77777777" w:rsidR="00C972D8" w:rsidRDefault="00000000">
      <w:pPr>
        <w:pStyle w:val="af5"/>
      </w:pPr>
      <w:r>
        <w:rPr>
          <w:rFonts w:hint="eastAsia"/>
        </w:rPr>
        <w:t>中心不能办理的，向省级及以上公共服务机构寻求资源支持或转办。</w:t>
      </w:r>
    </w:p>
    <w:p w14:paraId="27FAB559" w14:textId="77777777" w:rsidR="00C972D8" w:rsidRDefault="00000000">
      <w:pPr>
        <w:pStyle w:val="affd"/>
        <w:spacing w:before="120" w:after="120"/>
        <w:ind w:left="0"/>
      </w:pPr>
      <w:bookmarkStart w:id="88" w:name="_Toc243582635"/>
      <w:r>
        <w:rPr>
          <w:rFonts w:hint="eastAsia"/>
        </w:rPr>
        <w:t>逐级移交</w:t>
      </w:r>
      <w:bookmarkEnd w:id="88"/>
    </w:p>
    <w:p w14:paraId="580BE388" w14:textId="77777777" w:rsidR="00C972D8" w:rsidRDefault="00000000">
      <w:pPr>
        <w:pStyle w:val="afffff6"/>
        <w:ind w:firstLine="420"/>
      </w:pPr>
      <w:r>
        <w:rPr>
          <w:rFonts w:hint="eastAsia"/>
        </w:rPr>
        <w:t>逐级移交应遵循下列要求：</w:t>
      </w:r>
    </w:p>
    <w:p w14:paraId="5B24CE31" w14:textId="77777777" w:rsidR="00C972D8" w:rsidRDefault="00000000">
      <w:pPr>
        <w:pStyle w:val="af5"/>
        <w:numPr>
          <w:ilvl w:val="0"/>
          <w:numId w:val="41"/>
        </w:numPr>
      </w:pPr>
      <w:r>
        <w:rPr>
          <w:rFonts w:hint="eastAsia"/>
        </w:rPr>
        <w:t>移交应通过规定渠道和程序办理，保留移交记录；</w:t>
      </w:r>
    </w:p>
    <w:p w14:paraId="2E071C52" w14:textId="77777777" w:rsidR="00C972D8" w:rsidRDefault="00000000">
      <w:pPr>
        <w:pStyle w:val="af5"/>
      </w:pPr>
      <w:r>
        <w:rPr>
          <w:rFonts w:hint="eastAsia"/>
        </w:rPr>
        <w:t>移交时应同步告知服务对象移交去向和联系方式；</w:t>
      </w:r>
    </w:p>
    <w:p w14:paraId="61D64C8E" w14:textId="77777777" w:rsidR="00C972D8" w:rsidRDefault="00000000">
      <w:pPr>
        <w:pStyle w:val="af5"/>
      </w:pPr>
      <w:r>
        <w:rPr>
          <w:rFonts w:hint="eastAsia"/>
        </w:rPr>
        <w:t>接收机构应及时确认、办理并反馈；</w:t>
      </w:r>
    </w:p>
    <w:p w14:paraId="7543CA76" w14:textId="77777777" w:rsidR="00C972D8" w:rsidRDefault="00000000">
      <w:pPr>
        <w:pStyle w:val="af5"/>
      </w:pPr>
      <w:r>
        <w:rPr>
          <w:rFonts w:hint="eastAsia"/>
        </w:rPr>
        <w:t>移交和办理全过程应可查询、可追溯。</w:t>
      </w:r>
    </w:p>
    <w:p w14:paraId="44BAF9C4" w14:textId="77777777" w:rsidR="00C972D8" w:rsidRDefault="00000000">
      <w:pPr>
        <w:pStyle w:val="affd"/>
        <w:spacing w:before="120" w:after="120"/>
        <w:ind w:left="0"/>
      </w:pPr>
      <w:bookmarkStart w:id="89" w:name="_Toc243582636"/>
      <w:r>
        <w:rPr>
          <w:rFonts w:hint="eastAsia"/>
        </w:rPr>
        <w:t>结果反馈</w:t>
      </w:r>
      <w:bookmarkEnd w:id="89"/>
    </w:p>
    <w:p w14:paraId="540CB96E" w14:textId="77777777" w:rsidR="00C972D8" w:rsidRDefault="00000000">
      <w:pPr>
        <w:pStyle w:val="afffff6"/>
        <w:ind w:firstLine="420"/>
      </w:pPr>
      <w:r>
        <w:rPr>
          <w:rFonts w:hint="eastAsia"/>
        </w:rPr>
        <w:t>办理完成后，应及时、真实、准确地向服务对象反馈办理结果，并听取服务对象意见。</w:t>
      </w:r>
    </w:p>
    <w:p w14:paraId="07329A04" w14:textId="77777777" w:rsidR="00C972D8" w:rsidRDefault="00000000">
      <w:pPr>
        <w:pStyle w:val="affd"/>
        <w:spacing w:before="120" w:after="120"/>
        <w:ind w:left="0"/>
      </w:pPr>
      <w:bookmarkStart w:id="90" w:name="_Toc243582637"/>
      <w:r>
        <w:rPr>
          <w:rFonts w:hint="eastAsia"/>
        </w:rPr>
        <w:t>归档统计</w:t>
      </w:r>
      <w:bookmarkEnd w:id="90"/>
    </w:p>
    <w:p w14:paraId="3B4B31E4" w14:textId="77777777" w:rsidR="00C972D8" w:rsidRDefault="00000000">
      <w:pPr>
        <w:pStyle w:val="afffff6"/>
        <w:ind w:firstLine="420"/>
      </w:pPr>
      <w:r>
        <w:rPr>
          <w:rFonts w:hint="eastAsia"/>
        </w:rPr>
        <w:t>服务事项办结后应及时归档，定期汇总分析，形成服务数据和工作报告。</w:t>
      </w:r>
    </w:p>
    <w:p w14:paraId="4EC5D8A3" w14:textId="77777777" w:rsidR="00C972D8" w:rsidRDefault="00000000">
      <w:pPr>
        <w:pStyle w:val="affc"/>
        <w:spacing w:before="240" w:after="240"/>
      </w:pPr>
      <w:bookmarkStart w:id="91" w:name="_Toc243582638"/>
      <w:r>
        <w:rPr>
          <w:rFonts w:hint="eastAsia"/>
        </w:rPr>
        <w:t>服务质量评价与改进</w:t>
      </w:r>
      <w:bookmarkEnd w:id="91"/>
    </w:p>
    <w:p w14:paraId="1714B2C5" w14:textId="77777777" w:rsidR="00C972D8" w:rsidRDefault="00000000">
      <w:pPr>
        <w:pStyle w:val="affd"/>
        <w:spacing w:before="120" w:after="120"/>
        <w:ind w:left="0"/>
      </w:pPr>
      <w:bookmarkStart w:id="92" w:name="_Toc243582639"/>
      <w:r>
        <w:rPr>
          <w:rFonts w:hint="eastAsia"/>
        </w:rPr>
        <w:t>服务评价</w:t>
      </w:r>
      <w:bookmarkEnd w:id="92"/>
    </w:p>
    <w:p w14:paraId="101AE2F8" w14:textId="77777777" w:rsidR="00C972D8" w:rsidRDefault="00000000">
      <w:pPr>
        <w:pStyle w:val="afffff6"/>
        <w:ind w:firstLine="420"/>
      </w:pPr>
      <w:r>
        <w:rPr>
          <w:rFonts w:hint="eastAsia"/>
        </w:rPr>
        <w:t>中心应建立服务质量评价制度，围绕服务规范性、便利性、精准性、满意度等开展评价，并结合窗口业务办理“好差评”结果综合评价。</w:t>
      </w:r>
    </w:p>
    <w:p w14:paraId="72820ECB" w14:textId="77777777" w:rsidR="00C972D8" w:rsidRDefault="00000000">
      <w:pPr>
        <w:pStyle w:val="affd"/>
        <w:spacing w:before="120" w:after="120"/>
        <w:ind w:left="0"/>
      </w:pPr>
      <w:bookmarkStart w:id="93" w:name="_Toc243582640"/>
      <w:r>
        <w:rPr>
          <w:rFonts w:hint="eastAsia"/>
        </w:rPr>
        <w:t>满意度调查</w:t>
      </w:r>
      <w:bookmarkEnd w:id="93"/>
    </w:p>
    <w:p w14:paraId="027E85A0" w14:textId="77777777" w:rsidR="00C972D8" w:rsidRDefault="00000000">
      <w:pPr>
        <w:pStyle w:val="afffff6"/>
        <w:ind w:firstLine="420"/>
      </w:pPr>
      <w:r>
        <w:rPr>
          <w:rFonts w:hint="eastAsia"/>
        </w:rPr>
        <w:t>中心应定期开展服务对象满意度调查，调查结果作为改进服务的依据。</w:t>
      </w:r>
    </w:p>
    <w:p w14:paraId="4AD8F29D" w14:textId="77777777" w:rsidR="00C972D8" w:rsidRDefault="00000000">
      <w:pPr>
        <w:pStyle w:val="affd"/>
        <w:spacing w:before="120" w:after="120"/>
        <w:ind w:left="0"/>
      </w:pPr>
      <w:bookmarkStart w:id="94" w:name="_Toc243582641"/>
      <w:r>
        <w:rPr>
          <w:rFonts w:hint="eastAsia"/>
        </w:rPr>
        <w:t>投诉与意见处理</w:t>
      </w:r>
      <w:bookmarkEnd w:id="94"/>
    </w:p>
    <w:p w14:paraId="7FE0404F" w14:textId="77777777" w:rsidR="00C972D8" w:rsidRDefault="00000000">
      <w:pPr>
        <w:pStyle w:val="afffff6"/>
        <w:ind w:firstLine="420"/>
      </w:pPr>
      <w:r>
        <w:rPr>
          <w:rFonts w:hint="eastAsia"/>
        </w:rPr>
        <w:t>中心应公开投诉渠道，对投诉和意见建议及时核实、处理并反馈。</w:t>
      </w:r>
    </w:p>
    <w:p w14:paraId="59100E49" w14:textId="77777777" w:rsidR="00C972D8" w:rsidRDefault="00000000">
      <w:pPr>
        <w:pStyle w:val="affd"/>
        <w:spacing w:before="120" w:after="120"/>
        <w:ind w:left="0"/>
      </w:pPr>
      <w:bookmarkStart w:id="95" w:name="_Toc243582642"/>
      <w:r>
        <w:rPr>
          <w:rFonts w:hint="eastAsia"/>
        </w:rPr>
        <w:t>监督考核</w:t>
      </w:r>
      <w:bookmarkEnd w:id="95"/>
    </w:p>
    <w:p w14:paraId="5800DC76" w14:textId="77777777" w:rsidR="00C972D8" w:rsidRDefault="00000000">
      <w:pPr>
        <w:pStyle w:val="afffff6"/>
        <w:ind w:firstLine="420"/>
      </w:pPr>
      <w:r>
        <w:rPr>
          <w:rFonts w:hint="eastAsia"/>
        </w:rPr>
        <w:lastRenderedPageBreak/>
        <w:t>中心应配合主管部门对网点开展年度评价，评价结果作为网点动态调整的依据；对未达标准、整改不合格的网点予以调整或退出。</w:t>
      </w:r>
    </w:p>
    <w:p w14:paraId="341681D2" w14:textId="77777777" w:rsidR="00C972D8" w:rsidRDefault="00000000">
      <w:pPr>
        <w:pStyle w:val="affd"/>
        <w:spacing w:before="120" w:after="120"/>
        <w:ind w:left="0"/>
      </w:pPr>
      <w:bookmarkStart w:id="96" w:name="_Toc243582643"/>
      <w:r>
        <w:rPr>
          <w:rFonts w:hint="eastAsia"/>
        </w:rPr>
        <w:t>持续改进</w:t>
      </w:r>
      <w:bookmarkEnd w:id="96"/>
    </w:p>
    <w:p w14:paraId="5E7F1ECB" w14:textId="77777777" w:rsidR="00C972D8" w:rsidRDefault="00000000">
      <w:pPr>
        <w:pStyle w:val="afffff6"/>
        <w:ind w:firstLine="420"/>
      </w:pPr>
      <w:r>
        <w:rPr>
          <w:rFonts w:hint="eastAsia"/>
        </w:rPr>
        <w:t>中心应根据评价结果、满意度调查和投诉意见，制定改进措施并跟踪落实，持续提升服务质量。</w:t>
      </w:r>
    </w:p>
    <w:p w14:paraId="4DCD32DA" w14:textId="77777777" w:rsidR="00C972D8" w:rsidRDefault="00C972D8">
      <w:pPr>
        <w:pStyle w:val="afffff6"/>
        <w:ind w:firstLine="420"/>
        <w:sectPr w:rsidR="00C972D8">
          <w:headerReference w:type="even" r:id="rId23"/>
          <w:headerReference w:type="default" r:id="rId24"/>
          <w:footerReference w:type="even" r:id="rId25"/>
          <w:footerReference w:type="default" r:id="rId26"/>
          <w:pgSz w:w="11906" w:h="16838"/>
          <w:pgMar w:top="2410" w:right="1134" w:bottom="1134" w:left="1134" w:header="1418" w:footer="1134" w:gutter="284"/>
          <w:pgNumType w:start="1"/>
          <w:cols w:space="425"/>
          <w:formProt w:val="0"/>
          <w:docGrid w:linePitch="312"/>
        </w:sectPr>
      </w:pPr>
    </w:p>
    <w:p w14:paraId="5424BE9E" w14:textId="77777777" w:rsidR="00C972D8" w:rsidRDefault="00C972D8">
      <w:pPr>
        <w:pStyle w:val="af8"/>
        <w:rPr>
          <w:rFonts w:hint="eastAsia"/>
        </w:rPr>
      </w:pPr>
      <w:bookmarkStart w:id="97" w:name="BookMark5"/>
      <w:bookmarkEnd w:id="24"/>
    </w:p>
    <w:p w14:paraId="20B1A30B" w14:textId="77777777" w:rsidR="00C972D8" w:rsidRDefault="00C972D8">
      <w:pPr>
        <w:pStyle w:val="afe"/>
      </w:pPr>
    </w:p>
    <w:p w14:paraId="59C8A932" w14:textId="77777777" w:rsidR="00C972D8" w:rsidRDefault="00000000">
      <w:pPr>
        <w:pStyle w:val="aff3"/>
        <w:spacing w:before="60" w:after="120"/>
      </w:pPr>
      <w:r>
        <w:br/>
      </w:r>
      <w:bookmarkStart w:id="98" w:name="_Toc243582644"/>
      <w:r>
        <w:rPr>
          <w:rFonts w:hint="eastAsia"/>
        </w:rPr>
        <w:t>（资料性）</w:t>
      </w:r>
      <w:r>
        <w:br/>
      </w:r>
      <w:r>
        <w:rPr>
          <w:rFonts w:hint="eastAsia"/>
        </w:rPr>
        <w:t>知识产权公共</w:t>
      </w:r>
      <w:bookmarkStart w:id="99" w:name="OLE_LINK7"/>
      <w:r>
        <w:rPr>
          <w:rFonts w:hint="eastAsia"/>
        </w:rPr>
        <w:t>服务事项</w:t>
      </w:r>
      <w:bookmarkEnd w:id="99"/>
      <w:r>
        <w:rPr>
          <w:rFonts w:hint="eastAsia"/>
        </w:rPr>
        <w:t>清单</w:t>
      </w:r>
      <w:bookmarkEnd w:id="98"/>
    </w:p>
    <w:p w14:paraId="020FD8F5" w14:textId="77777777" w:rsidR="00C972D8" w:rsidRDefault="00000000">
      <w:pPr>
        <w:pStyle w:val="afffff6"/>
        <w:ind w:firstLine="420"/>
      </w:pPr>
      <w:r>
        <w:t>表A.1给出了湛江市知识产权公共服务事项清单的示范样式，中心应根据国家和省有关要求及湛江市实际进行细化、补充和动态调整。</w:t>
      </w:r>
    </w:p>
    <w:p w14:paraId="47FDD298" w14:textId="4C5A4FC0" w:rsidR="00011454" w:rsidRDefault="00011454" w:rsidP="00011454">
      <w:pPr>
        <w:pStyle w:val="aff"/>
        <w:spacing w:before="120" w:after="120"/>
      </w:pPr>
      <w:r>
        <w:t>知识产权公共服务事项清单（示范）</w:t>
      </w:r>
    </w:p>
    <w:tbl>
      <w:tblPr>
        <w:tblStyle w:val="affff8"/>
        <w:tblW w:w="9854" w:type="dxa"/>
        <w:jc w:val="center"/>
        <w:tblLook w:val="04A0" w:firstRow="1" w:lastRow="0" w:firstColumn="1" w:lastColumn="0" w:noHBand="0" w:noVBand="1"/>
      </w:tblPr>
      <w:tblGrid>
        <w:gridCol w:w="704"/>
        <w:gridCol w:w="1559"/>
        <w:gridCol w:w="1985"/>
        <w:gridCol w:w="4268"/>
        <w:gridCol w:w="1338"/>
      </w:tblGrid>
      <w:tr w:rsidR="00C972D8" w14:paraId="5AC73816" w14:textId="77777777" w:rsidTr="00011454">
        <w:trPr>
          <w:jc w:val="center"/>
        </w:trPr>
        <w:tc>
          <w:tcPr>
            <w:tcW w:w="704" w:type="dxa"/>
            <w:vAlign w:val="center"/>
          </w:tcPr>
          <w:p w14:paraId="4810F8E1" w14:textId="77777777" w:rsidR="00C972D8" w:rsidRDefault="00000000">
            <w:pPr>
              <w:snapToGrid w:val="0"/>
              <w:spacing w:line="240" w:lineRule="auto"/>
              <w:jc w:val="center"/>
              <w:rPr>
                <w:rFonts w:ascii="Times New Roman" w:hAnsi="Times New Roman"/>
                <w:b/>
                <w:bCs/>
              </w:rPr>
            </w:pPr>
            <w:r>
              <w:rPr>
                <w:rFonts w:ascii="Times New Roman" w:hAnsi="Times New Roman" w:hint="eastAsia"/>
                <w:b/>
                <w:bCs/>
              </w:rPr>
              <w:t>序号</w:t>
            </w:r>
          </w:p>
        </w:tc>
        <w:tc>
          <w:tcPr>
            <w:tcW w:w="1559" w:type="dxa"/>
            <w:vAlign w:val="center"/>
          </w:tcPr>
          <w:p w14:paraId="4E28A741" w14:textId="77777777" w:rsidR="00C972D8" w:rsidRDefault="00000000">
            <w:pPr>
              <w:snapToGrid w:val="0"/>
              <w:spacing w:line="240" w:lineRule="auto"/>
              <w:jc w:val="center"/>
              <w:rPr>
                <w:rFonts w:ascii="Times New Roman" w:hAnsi="Times New Roman"/>
                <w:b/>
                <w:bCs/>
              </w:rPr>
            </w:pPr>
            <w:r>
              <w:rPr>
                <w:rFonts w:ascii="Times New Roman" w:hAnsi="Times New Roman" w:hint="eastAsia"/>
                <w:b/>
                <w:bCs/>
              </w:rPr>
              <w:t>事项类别</w:t>
            </w:r>
          </w:p>
        </w:tc>
        <w:tc>
          <w:tcPr>
            <w:tcW w:w="1985" w:type="dxa"/>
            <w:vAlign w:val="center"/>
          </w:tcPr>
          <w:p w14:paraId="08A54873" w14:textId="77777777" w:rsidR="00C972D8" w:rsidRDefault="00000000">
            <w:pPr>
              <w:snapToGrid w:val="0"/>
              <w:spacing w:line="240" w:lineRule="auto"/>
              <w:jc w:val="center"/>
              <w:rPr>
                <w:rFonts w:ascii="Times New Roman" w:hAnsi="Times New Roman"/>
                <w:b/>
                <w:bCs/>
              </w:rPr>
            </w:pPr>
            <w:r>
              <w:rPr>
                <w:rFonts w:ascii="Times New Roman" w:hAnsi="Times New Roman" w:hint="eastAsia"/>
                <w:b/>
                <w:bCs/>
              </w:rPr>
              <w:t>事项名称</w:t>
            </w:r>
          </w:p>
        </w:tc>
        <w:tc>
          <w:tcPr>
            <w:tcW w:w="4268" w:type="dxa"/>
            <w:vAlign w:val="center"/>
          </w:tcPr>
          <w:p w14:paraId="47D92377" w14:textId="77777777" w:rsidR="00C972D8" w:rsidRDefault="00000000">
            <w:pPr>
              <w:snapToGrid w:val="0"/>
              <w:spacing w:line="240" w:lineRule="auto"/>
              <w:jc w:val="center"/>
              <w:rPr>
                <w:rFonts w:ascii="Times New Roman" w:hAnsi="Times New Roman"/>
                <w:b/>
                <w:bCs/>
              </w:rPr>
            </w:pPr>
            <w:r>
              <w:rPr>
                <w:rFonts w:ascii="Times New Roman" w:hAnsi="Times New Roman" w:hint="eastAsia"/>
                <w:b/>
                <w:bCs/>
              </w:rPr>
              <w:t>服务内容</w:t>
            </w:r>
          </w:p>
        </w:tc>
        <w:tc>
          <w:tcPr>
            <w:tcW w:w="1338" w:type="dxa"/>
            <w:vAlign w:val="center"/>
          </w:tcPr>
          <w:p w14:paraId="70327534" w14:textId="77777777" w:rsidR="00C972D8" w:rsidRDefault="00000000">
            <w:pPr>
              <w:snapToGrid w:val="0"/>
              <w:spacing w:line="240" w:lineRule="auto"/>
              <w:jc w:val="center"/>
              <w:rPr>
                <w:rFonts w:ascii="Times New Roman" w:hAnsi="Times New Roman"/>
                <w:b/>
                <w:bCs/>
              </w:rPr>
            </w:pPr>
            <w:r>
              <w:rPr>
                <w:rFonts w:ascii="Times New Roman" w:hAnsi="Times New Roman" w:hint="eastAsia"/>
                <w:b/>
                <w:bCs/>
              </w:rPr>
              <w:t>办理层级</w:t>
            </w:r>
          </w:p>
        </w:tc>
      </w:tr>
      <w:tr w:rsidR="00C972D8" w14:paraId="2F36F73E" w14:textId="77777777" w:rsidTr="00011454">
        <w:trPr>
          <w:jc w:val="center"/>
        </w:trPr>
        <w:tc>
          <w:tcPr>
            <w:tcW w:w="704" w:type="dxa"/>
            <w:vAlign w:val="center"/>
          </w:tcPr>
          <w:p w14:paraId="27BF88EC" w14:textId="77777777" w:rsidR="00C972D8" w:rsidRDefault="00000000">
            <w:pPr>
              <w:snapToGrid w:val="0"/>
              <w:spacing w:line="240" w:lineRule="auto"/>
              <w:jc w:val="center"/>
              <w:rPr>
                <w:rFonts w:ascii="Times New Roman"/>
              </w:rPr>
            </w:pPr>
            <w:r>
              <w:rPr>
                <w:rFonts w:ascii="Times New Roman" w:hAnsi="Times New Roman"/>
              </w:rPr>
              <w:t>1</w:t>
            </w:r>
          </w:p>
        </w:tc>
        <w:tc>
          <w:tcPr>
            <w:tcW w:w="1559" w:type="dxa"/>
            <w:vAlign w:val="center"/>
          </w:tcPr>
          <w:p w14:paraId="79F492E8" w14:textId="77777777" w:rsidR="00C972D8" w:rsidRDefault="00000000">
            <w:pPr>
              <w:snapToGrid w:val="0"/>
              <w:spacing w:line="240" w:lineRule="auto"/>
              <w:jc w:val="center"/>
              <w:rPr>
                <w:rFonts w:ascii="Times New Roman"/>
              </w:rPr>
            </w:pPr>
            <w:r>
              <w:rPr>
                <w:rFonts w:ascii="Times New Roman" w:hAnsi="Times New Roman"/>
              </w:rPr>
              <w:t>政策宣贯</w:t>
            </w:r>
          </w:p>
        </w:tc>
        <w:tc>
          <w:tcPr>
            <w:tcW w:w="1985" w:type="dxa"/>
            <w:vAlign w:val="center"/>
          </w:tcPr>
          <w:p w14:paraId="36B4D1EE" w14:textId="77777777" w:rsidR="00C972D8" w:rsidRDefault="00000000">
            <w:pPr>
              <w:snapToGrid w:val="0"/>
              <w:spacing w:line="240" w:lineRule="auto"/>
              <w:jc w:val="center"/>
              <w:rPr>
                <w:rFonts w:ascii="Times New Roman"/>
              </w:rPr>
            </w:pPr>
            <w:r>
              <w:rPr>
                <w:rFonts w:ascii="Times New Roman" w:hAnsi="Times New Roman"/>
              </w:rPr>
              <w:t>知识产权政策宣贯</w:t>
            </w:r>
          </w:p>
        </w:tc>
        <w:tc>
          <w:tcPr>
            <w:tcW w:w="4268" w:type="dxa"/>
            <w:vAlign w:val="center"/>
          </w:tcPr>
          <w:p w14:paraId="51E676D8" w14:textId="77777777" w:rsidR="00C972D8" w:rsidRDefault="00000000">
            <w:pPr>
              <w:snapToGrid w:val="0"/>
              <w:spacing w:line="240" w:lineRule="auto"/>
              <w:jc w:val="left"/>
              <w:rPr>
                <w:rFonts w:ascii="Times New Roman"/>
              </w:rPr>
            </w:pPr>
            <w:r>
              <w:rPr>
                <w:rFonts w:ascii="Times New Roman" w:hAnsi="Times New Roman"/>
              </w:rPr>
              <w:t>政策查询、解读、汇编推送，协助项目申报</w:t>
            </w:r>
          </w:p>
        </w:tc>
        <w:tc>
          <w:tcPr>
            <w:tcW w:w="1338" w:type="dxa"/>
            <w:vAlign w:val="center"/>
          </w:tcPr>
          <w:p w14:paraId="116A1F14" w14:textId="77777777" w:rsidR="00C972D8" w:rsidRDefault="00000000">
            <w:pPr>
              <w:snapToGrid w:val="0"/>
              <w:spacing w:line="240" w:lineRule="auto"/>
              <w:jc w:val="left"/>
              <w:rPr>
                <w:rFonts w:ascii="Times New Roman"/>
              </w:rPr>
            </w:pPr>
            <w:r>
              <w:rPr>
                <w:rFonts w:ascii="Times New Roman" w:hAnsi="Times New Roman"/>
              </w:rPr>
              <w:t>中心</w:t>
            </w:r>
            <w:r>
              <w:rPr>
                <w:rFonts w:ascii="Times New Roman" w:hAnsi="Times New Roman"/>
              </w:rPr>
              <w:t>/</w:t>
            </w:r>
            <w:r>
              <w:rPr>
                <w:rFonts w:ascii="Times New Roman" w:hAnsi="Times New Roman"/>
              </w:rPr>
              <w:t>网点</w:t>
            </w:r>
          </w:p>
        </w:tc>
      </w:tr>
      <w:tr w:rsidR="00C972D8" w14:paraId="21306AE4" w14:textId="77777777" w:rsidTr="00011454">
        <w:trPr>
          <w:jc w:val="center"/>
        </w:trPr>
        <w:tc>
          <w:tcPr>
            <w:tcW w:w="704" w:type="dxa"/>
            <w:vAlign w:val="center"/>
          </w:tcPr>
          <w:p w14:paraId="6AB7C91B" w14:textId="77777777" w:rsidR="00C972D8" w:rsidRDefault="00000000">
            <w:pPr>
              <w:snapToGrid w:val="0"/>
              <w:spacing w:line="240" w:lineRule="auto"/>
              <w:jc w:val="center"/>
              <w:rPr>
                <w:rFonts w:ascii="Times New Roman"/>
              </w:rPr>
            </w:pPr>
            <w:r>
              <w:rPr>
                <w:rFonts w:ascii="Times New Roman" w:hAnsi="Times New Roman"/>
              </w:rPr>
              <w:t>2</w:t>
            </w:r>
          </w:p>
        </w:tc>
        <w:tc>
          <w:tcPr>
            <w:tcW w:w="1559" w:type="dxa"/>
            <w:vAlign w:val="center"/>
          </w:tcPr>
          <w:p w14:paraId="27AB0ADE" w14:textId="77777777" w:rsidR="00C972D8" w:rsidRDefault="00000000">
            <w:pPr>
              <w:snapToGrid w:val="0"/>
              <w:spacing w:line="240" w:lineRule="auto"/>
              <w:jc w:val="center"/>
              <w:rPr>
                <w:rFonts w:ascii="Times New Roman"/>
              </w:rPr>
            </w:pPr>
            <w:r>
              <w:rPr>
                <w:rFonts w:ascii="Times New Roman" w:hAnsi="Times New Roman"/>
              </w:rPr>
              <w:t>业务咨询</w:t>
            </w:r>
          </w:p>
        </w:tc>
        <w:tc>
          <w:tcPr>
            <w:tcW w:w="1985" w:type="dxa"/>
            <w:vAlign w:val="center"/>
          </w:tcPr>
          <w:p w14:paraId="67CCBC5D" w14:textId="77777777" w:rsidR="00C972D8" w:rsidRDefault="00000000">
            <w:pPr>
              <w:snapToGrid w:val="0"/>
              <w:spacing w:line="240" w:lineRule="auto"/>
              <w:jc w:val="center"/>
              <w:rPr>
                <w:rFonts w:ascii="Times New Roman"/>
              </w:rPr>
            </w:pPr>
            <w:r>
              <w:rPr>
                <w:rFonts w:ascii="Times New Roman" w:hAnsi="Times New Roman"/>
              </w:rPr>
              <w:t>知识产权业务咨询</w:t>
            </w:r>
          </w:p>
        </w:tc>
        <w:tc>
          <w:tcPr>
            <w:tcW w:w="4268" w:type="dxa"/>
            <w:vAlign w:val="center"/>
          </w:tcPr>
          <w:p w14:paraId="34633432" w14:textId="77777777" w:rsidR="00C972D8" w:rsidRDefault="00000000">
            <w:pPr>
              <w:snapToGrid w:val="0"/>
              <w:spacing w:line="240" w:lineRule="auto"/>
              <w:jc w:val="left"/>
              <w:rPr>
                <w:rFonts w:ascii="Times New Roman"/>
              </w:rPr>
            </w:pPr>
            <w:r>
              <w:rPr>
                <w:rFonts w:ascii="Times New Roman" w:hAnsi="Times New Roman"/>
              </w:rPr>
              <w:t>创造、运用、保护、管理全链条问题解答</w:t>
            </w:r>
          </w:p>
        </w:tc>
        <w:tc>
          <w:tcPr>
            <w:tcW w:w="1338" w:type="dxa"/>
            <w:vAlign w:val="center"/>
          </w:tcPr>
          <w:p w14:paraId="5CD63808" w14:textId="77777777" w:rsidR="00C972D8" w:rsidRDefault="00000000">
            <w:pPr>
              <w:snapToGrid w:val="0"/>
              <w:spacing w:line="240" w:lineRule="auto"/>
              <w:jc w:val="left"/>
              <w:rPr>
                <w:rFonts w:ascii="Times New Roman"/>
              </w:rPr>
            </w:pPr>
            <w:r>
              <w:rPr>
                <w:rFonts w:ascii="Times New Roman" w:hAnsi="Times New Roman"/>
              </w:rPr>
              <w:t>中心</w:t>
            </w:r>
            <w:r>
              <w:rPr>
                <w:rFonts w:ascii="Times New Roman" w:hAnsi="Times New Roman"/>
              </w:rPr>
              <w:t>/</w:t>
            </w:r>
            <w:r>
              <w:rPr>
                <w:rFonts w:ascii="Times New Roman" w:hAnsi="Times New Roman"/>
              </w:rPr>
              <w:t>网点</w:t>
            </w:r>
          </w:p>
        </w:tc>
      </w:tr>
      <w:tr w:rsidR="00C972D8" w14:paraId="33489B91" w14:textId="77777777" w:rsidTr="00011454">
        <w:trPr>
          <w:jc w:val="center"/>
        </w:trPr>
        <w:tc>
          <w:tcPr>
            <w:tcW w:w="704" w:type="dxa"/>
            <w:vAlign w:val="center"/>
          </w:tcPr>
          <w:p w14:paraId="59817A74" w14:textId="77777777" w:rsidR="00C972D8" w:rsidRDefault="00000000">
            <w:pPr>
              <w:snapToGrid w:val="0"/>
              <w:spacing w:line="240" w:lineRule="auto"/>
              <w:jc w:val="center"/>
              <w:rPr>
                <w:rFonts w:ascii="Times New Roman"/>
              </w:rPr>
            </w:pPr>
            <w:r>
              <w:rPr>
                <w:rFonts w:ascii="Times New Roman" w:hAnsi="Times New Roman"/>
              </w:rPr>
              <w:t>3</w:t>
            </w:r>
          </w:p>
        </w:tc>
        <w:tc>
          <w:tcPr>
            <w:tcW w:w="1559" w:type="dxa"/>
            <w:vAlign w:val="center"/>
          </w:tcPr>
          <w:p w14:paraId="574394DF" w14:textId="77777777" w:rsidR="00C972D8" w:rsidRDefault="00000000">
            <w:pPr>
              <w:snapToGrid w:val="0"/>
              <w:spacing w:line="240" w:lineRule="auto"/>
              <w:jc w:val="center"/>
              <w:rPr>
                <w:rFonts w:ascii="Times New Roman"/>
              </w:rPr>
            </w:pPr>
            <w:r>
              <w:rPr>
                <w:rFonts w:ascii="Times New Roman" w:hAnsi="Times New Roman"/>
              </w:rPr>
              <w:t>申请受理</w:t>
            </w:r>
          </w:p>
        </w:tc>
        <w:tc>
          <w:tcPr>
            <w:tcW w:w="1985" w:type="dxa"/>
            <w:vAlign w:val="center"/>
          </w:tcPr>
          <w:p w14:paraId="56B31BF5" w14:textId="77777777" w:rsidR="00C972D8" w:rsidRDefault="00000000">
            <w:pPr>
              <w:snapToGrid w:val="0"/>
              <w:spacing w:line="240" w:lineRule="auto"/>
              <w:jc w:val="center"/>
              <w:rPr>
                <w:rFonts w:ascii="Times New Roman"/>
              </w:rPr>
            </w:pPr>
            <w:r>
              <w:rPr>
                <w:rFonts w:ascii="Times New Roman" w:hAnsi="Times New Roman"/>
              </w:rPr>
              <w:t>专利快速预审申请受理</w:t>
            </w:r>
          </w:p>
        </w:tc>
        <w:tc>
          <w:tcPr>
            <w:tcW w:w="4268" w:type="dxa"/>
            <w:vAlign w:val="center"/>
          </w:tcPr>
          <w:p w14:paraId="304463E4" w14:textId="77777777" w:rsidR="00C972D8" w:rsidRDefault="00000000">
            <w:pPr>
              <w:snapToGrid w:val="0"/>
              <w:spacing w:line="240" w:lineRule="auto"/>
              <w:jc w:val="left"/>
              <w:rPr>
                <w:rFonts w:ascii="Times New Roman"/>
              </w:rPr>
            </w:pPr>
            <w:r>
              <w:rPr>
                <w:rFonts w:ascii="Times New Roman" w:hAnsi="Times New Roman"/>
              </w:rPr>
              <w:t>重点产业专利预审</w:t>
            </w:r>
          </w:p>
        </w:tc>
        <w:tc>
          <w:tcPr>
            <w:tcW w:w="1338" w:type="dxa"/>
            <w:vAlign w:val="center"/>
          </w:tcPr>
          <w:p w14:paraId="4AB8EC28" w14:textId="77777777" w:rsidR="00C972D8" w:rsidRDefault="00000000">
            <w:pPr>
              <w:snapToGrid w:val="0"/>
              <w:spacing w:line="240" w:lineRule="auto"/>
              <w:jc w:val="left"/>
              <w:rPr>
                <w:rFonts w:ascii="Times New Roman"/>
              </w:rPr>
            </w:pPr>
            <w:r>
              <w:rPr>
                <w:rFonts w:ascii="Times New Roman" w:hAnsi="Times New Roman"/>
              </w:rPr>
              <w:t>中心</w:t>
            </w:r>
          </w:p>
        </w:tc>
      </w:tr>
      <w:tr w:rsidR="00C972D8" w14:paraId="1799C45B" w14:textId="77777777" w:rsidTr="00011454">
        <w:trPr>
          <w:jc w:val="center"/>
        </w:trPr>
        <w:tc>
          <w:tcPr>
            <w:tcW w:w="704" w:type="dxa"/>
            <w:vAlign w:val="center"/>
          </w:tcPr>
          <w:p w14:paraId="0384C5C6" w14:textId="77777777" w:rsidR="00C972D8" w:rsidRDefault="00000000">
            <w:pPr>
              <w:snapToGrid w:val="0"/>
              <w:spacing w:line="240" w:lineRule="auto"/>
              <w:jc w:val="center"/>
              <w:rPr>
                <w:rFonts w:ascii="Times New Roman"/>
              </w:rPr>
            </w:pPr>
            <w:r>
              <w:rPr>
                <w:rFonts w:ascii="Times New Roman" w:hAnsi="Times New Roman"/>
              </w:rPr>
              <w:t>4</w:t>
            </w:r>
          </w:p>
        </w:tc>
        <w:tc>
          <w:tcPr>
            <w:tcW w:w="1559" w:type="dxa"/>
            <w:vAlign w:val="center"/>
          </w:tcPr>
          <w:p w14:paraId="17A3E3F8" w14:textId="77777777" w:rsidR="00C972D8" w:rsidRDefault="00000000">
            <w:pPr>
              <w:snapToGrid w:val="0"/>
              <w:spacing w:line="240" w:lineRule="auto"/>
              <w:jc w:val="center"/>
              <w:rPr>
                <w:rFonts w:ascii="Times New Roman"/>
              </w:rPr>
            </w:pPr>
            <w:r>
              <w:rPr>
                <w:rFonts w:ascii="Times New Roman" w:hAnsi="Times New Roman"/>
              </w:rPr>
              <w:t>申请引导</w:t>
            </w:r>
          </w:p>
        </w:tc>
        <w:tc>
          <w:tcPr>
            <w:tcW w:w="1985" w:type="dxa"/>
            <w:vAlign w:val="center"/>
          </w:tcPr>
          <w:p w14:paraId="056D6CED" w14:textId="77777777" w:rsidR="00C972D8" w:rsidRDefault="00000000">
            <w:pPr>
              <w:snapToGrid w:val="0"/>
              <w:spacing w:line="240" w:lineRule="auto"/>
              <w:jc w:val="center"/>
              <w:rPr>
                <w:rFonts w:ascii="Times New Roman"/>
              </w:rPr>
            </w:pPr>
            <w:r>
              <w:rPr>
                <w:rFonts w:ascii="Times New Roman" w:hAnsi="Times New Roman"/>
              </w:rPr>
              <w:t>专利申请引导服务</w:t>
            </w:r>
          </w:p>
        </w:tc>
        <w:tc>
          <w:tcPr>
            <w:tcW w:w="4268" w:type="dxa"/>
            <w:vAlign w:val="center"/>
          </w:tcPr>
          <w:p w14:paraId="51F86CAE" w14:textId="77777777" w:rsidR="00C972D8" w:rsidRDefault="00000000">
            <w:pPr>
              <w:snapToGrid w:val="0"/>
              <w:spacing w:line="240" w:lineRule="auto"/>
              <w:jc w:val="left"/>
              <w:rPr>
                <w:rFonts w:ascii="Times New Roman"/>
              </w:rPr>
            </w:pPr>
            <w:r>
              <w:rPr>
                <w:rFonts w:ascii="Times New Roman" w:hAnsi="Times New Roman"/>
              </w:rPr>
              <w:t>申请流程指引、台账建立、预审宣讲</w:t>
            </w:r>
          </w:p>
        </w:tc>
        <w:tc>
          <w:tcPr>
            <w:tcW w:w="1338" w:type="dxa"/>
            <w:vAlign w:val="center"/>
          </w:tcPr>
          <w:p w14:paraId="426E2BF9" w14:textId="77777777" w:rsidR="00C972D8" w:rsidRDefault="00000000">
            <w:pPr>
              <w:snapToGrid w:val="0"/>
              <w:spacing w:line="240" w:lineRule="auto"/>
              <w:jc w:val="left"/>
              <w:rPr>
                <w:rFonts w:ascii="Times New Roman"/>
              </w:rPr>
            </w:pPr>
            <w:r>
              <w:rPr>
                <w:rFonts w:ascii="Times New Roman" w:hAnsi="Times New Roman"/>
              </w:rPr>
              <w:t>中心</w:t>
            </w:r>
            <w:r>
              <w:rPr>
                <w:rFonts w:ascii="Times New Roman" w:hAnsi="Times New Roman"/>
              </w:rPr>
              <w:t>/</w:t>
            </w:r>
            <w:r>
              <w:rPr>
                <w:rFonts w:ascii="Times New Roman" w:hAnsi="Times New Roman"/>
              </w:rPr>
              <w:t>网点</w:t>
            </w:r>
          </w:p>
        </w:tc>
      </w:tr>
      <w:tr w:rsidR="00C972D8" w14:paraId="75C064B9" w14:textId="77777777" w:rsidTr="00011454">
        <w:trPr>
          <w:jc w:val="center"/>
        </w:trPr>
        <w:tc>
          <w:tcPr>
            <w:tcW w:w="704" w:type="dxa"/>
            <w:vAlign w:val="center"/>
          </w:tcPr>
          <w:p w14:paraId="010E82D2" w14:textId="77777777" w:rsidR="00C972D8" w:rsidRDefault="00000000">
            <w:pPr>
              <w:snapToGrid w:val="0"/>
              <w:spacing w:line="240" w:lineRule="auto"/>
              <w:jc w:val="center"/>
              <w:rPr>
                <w:rFonts w:ascii="Times New Roman"/>
              </w:rPr>
            </w:pPr>
            <w:r>
              <w:rPr>
                <w:rFonts w:ascii="Times New Roman" w:hAnsi="Times New Roman"/>
              </w:rPr>
              <w:t>5</w:t>
            </w:r>
          </w:p>
        </w:tc>
        <w:tc>
          <w:tcPr>
            <w:tcW w:w="1559" w:type="dxa"/>
            <w:vAlign w:val="center"/>
          </w:tcPr>
          <w:p w14:paraId="24BD68C4" w14:textId="77777777" w:rsidR="00C972D8" w:rsidRDefault="00000000">
            <w:pPr>
              <w:snapToGrid w:val="0"/>
              <w:spacing w:line="240" w:lineRule="auto"/>
              <w:jc w:val="center"/>
              <w:rPr>
                <w:rFonts w:ascii="Times New Roman"/>
              </w:rPr>
            </w:pPr>
            <w:r>
              <w:rPr>
                <w:rFonts w:ascii="Times New Roman" w:hAnsi="Times New Roman"/>
              </w:rPr>
              <w:t>申请受理</w:t>
            </w:r>
          </w:p>
        </w:tc>
        <w:tc>
          <w:tcPr>
            <w:tcW w:w="1985" w:type="dxa"/>
            <w:vAlign w:val="center"/>
          </w:tcPr>
          <w:p w14:paraId="1168DCB5" w14:textId="77777777" w:rsidR="00C972D8" w:rsidRDefault="00000000">
            <w:pPr>
              <w:snapToGrid w:val="0"/>
              <w:spacing w:line="240" w:lineRule="auto"/>
              <w:jc w:val="center"/>
              <w:rPr>
                <w:rFonts w:ascii="Times New Roman"/>
              </w:rPr>
            </w:pPr>
            <w:r>
              <w:rPr>
                <w:rFonts w:ascii="Times New Roman" w:hAnsi="Times New Roman"/>
              </w:rPr>
              <w:t>商标注册申请受理</w:t>
            </w:r>
          </w:p>
        </w:tc>
        <w:tc>
          <w:tcPr>
            <w:tcW w:w="4268" w:type="dxa"/>
            <w:vAlign w:val="center"/>
          </w:tcPr>
          <w:p w14:paraId="7EE7BEE4" w14:textId="77777777" w:rsidR="00C972D8" w:rsidRDefault="00000000">
            <w:pPr>
              <w:snapToGrid w:val="0"/>
              <w:spacing w:line="240" w:lineRule="auto"/>
              <w:jc w:val="left"/>
              <w:rPr>
                <w:rFonts w:ascii="Times New Roman"/>
              </w:rPr>
            </w:pPr>
            <w:r>
              <w:rPr>
                <w:rFonts w:ascii="Times New Roman" w:hAnsi="Times New Roman"/>
              </w:rPr>
              <w:t>商标注册申请业务办理</w:t>
            </w:r>
          </w:p>
        </w:tc>
        <w:tc>
          <w:tcPr>
            <w:tcW w:w="1338" w:type="dxa"/>
            <w:vAlign w:val="center"/>
          </w:tcPr>
          <w:p w14:paraId="1B931CB1" w14:textId="77777777" w:rsidR="00C972D8" w:rsidRDefault="00000000">
            <w:pPr>
              <w:snapToGrid w:val="0"/>
              <w:spacing w:line="240" w:lineRule="auto"/>
              <w:jc w:val="left"/>
              <w:rPr>
                <w:rFonts w:ascii="Times New Roman"/>
              </w:rPr>
            </w:pPr>
            <w:r>
              <w:rPr>
                <w:rFonts w:ascii="Times New Roman" w:hAnsi="Times New Roman"/>
              </w:rPr>
              <w:t>中心</w:t>
            </w:r>
          </w:p>
        </w:tc>
      </w:tr>
      <w:tr w:rsidR="00C972D8" w14:paraId="3AE13676" w14:textId="77777777" w:rsidTr="00011454">
        <w:trPr>
          <w:jc w:val="center"/>
        </w:trPr>
        <w:tc>
          <w:tcPr>
            <w:tcW w:w="704" w:type="dxa"/>
            <w:vAlign w:val="center"/>
          </w:tcPr>
          <w:p w14:paraId="70E516C6" w14:textId="77777777" w:rsidR="00C972D8" w:rsidRDefault="00000000">
            <w:pPr>
              <w:snapToGrid w:val="0"/>
              <w:spacing w:line="240" w:lineRule="auto"/>
              <w:jc w:val="center"/>
              <w:rPr>
                <w:rFonts w:ascii="Times New Roman"/>
              </w:rPr>
            </w:pPr>
            <w:r>
              <w:rPr>
                <w:rFonts w:ascii="Times New Roman" w:hAnsi="Times New Roman"/>
              </w:rPr>
              <w:t>6</w:t>
            </w:r>
          </w:p>
        </w:tc>
        <w:tc>
          <w:tcPr>
            <w:tcW w:w="1559" w:type="dxa"/>
            <w:vAlign w:val="center"/>
          </w:tcPr>
          <w:p w14:paraId="1FA796A7" w14:textId="77777777" w:rsidR="00C972D8" w:rsidRDefault="00000000">
            <w:pPr>
              <w:snapToGrid w:val="0"/>
              <w:spacing w:line="240" w:lineRule="auto"/>
              <w:jc w:val="center"/>
              <w:rPr>
                <w:rFonts w:ascii="Times New Roman"/>
              </w:rPr>
            </w:pPr>
            <w:r>
              <w:rPr>
                <w:rFonts w:ascii="Times New Roman" w:hAnsi="Times New Roman"/>
              </w:rPr>
              <w:t>商标品牌</w:t>
            </w:r>
          </w:p>
        </w:tc>
        <w:tc>
          <w:tcPr>
            <w:tcW w:w="1985" w:type="dxa"/>
            <w:vAlign w:val="center"/>
          </w:tcPr>
          <w:p w14:paraId="7B4B4DB8" w14:textId="77777777" w:rsidR="00C972D8" w:rsidRDefault="00000000">
            <w:pPr>
              <w:snapToGrid w:val="0"/>
              <w:spacing w:line="240" w:lineRule="auto"/>
              <w:jc w:val="center"/>
              <w:rPr>
                <w:rFonts w:ascii="Times New Roman"/>
              </w:rPr>
            </w:pPr>
            <w:r>
              <w:rPr>
                <w:rFonts w:ascii="Times New Roman" w:hAnsi="Times New Roman"/>
              </w:rPr>
              <w:t>商标品牌指导</w:t>
            </w:r>
          </w:p>
        </w:tc>
        <w:tc>
          <w:tcPr>
            <w:tcW w:w="4268" w:type="dxa"/>
            <w:vAlign w:val="center"/>
          </w:tcPr>
          <w:p w14:paraId="12F18FDF" w14:textId="77777777" w:rsidR="00C972D8" w:rsidRDefault="00000000">
            <w:pPr>
              <w:snapToGrid w:val="0"/>
              <w:spacing w:line="240" w:lineRule="auto"/>
              <w:jc w:val="left"/>
              <w:rPr>
                <w:rFonts w:ascii="Times New Roman"/>
              </w:rPr>
            </w:pPr>
            <w:r>
              <w:rPr>
                <w:rFonts w:ascii="Times New Roman" w:hAnsi="Times New Roman"/>
              </w:rPr>
              <w:t>商标注册、规范使用、品牌培育指导</w:t>
            </w:r>
          </w:p>
        </w:tc>
        <w:tc>
          <w:tcPr>
            <w:tcW w:w="1338" w:type="dxa"/>
            <w:vAlign w:val="center"/>
          </w:tcPr>
          <w:p w14:paraId="58291396" w14:textId="77777777" w:rsidR="00C972D8" w:rsidRDefault="00000000">
            <w:pPr>
              <w:snapToGrid w:val="0"/>
              <w:spacing w:line="240" w:lineRule="auto"/>
              <w:jc w:val="left"/>
              <w:rPr>
                <w:rFonts w:ascii="Times New Roman"/>
              </w:rPr>
            </w:pPr>
            <w:r>
              <w:rPr>
                <w:rFonts w:ascii="Times New Roman" w:hAnsi="Times New Roman"/>
              </w:rPr>
              <w:t>网点</w:t>
            </w:r>
          </w:p>
        </w:tc>
      </w:tr>
      <w:tr w:rsidR="00C972D8" w14:paraId="3AF0D940" w14:textId="77777777" w:rsidTr="00011454">
        <w:trPr>
          <w:jc w:val="center"/>
        </w:trPr>
        <w:tc>
          <w:tcPr>
            <w:tcW w:w="704" w:type="dxa"/>
            <w:vAlign w:val="center"/>
          </w:tcPr>
          <w:p w14:paraId="6CF325F4" w14:textId="77777777" w:rsidR="00C972D8" w:rsidRDefault="00000000">
            <w:pPr>
              <w:snapToGrid w:val="0"/>
              <w:spacing w:line="240" w:lineRule="auto"/>
              <w:jc w:val="center"/>
              <w:rPr>
                <w:rFonts w:ascii="Times New Roman"/>
              </w:rPr>
            </w:pPr>
            <w:r>
              <w:rPr>
                <w:rFonts w:ascii="Times New Roman" w:hAnsi="Times New Roman"/>
              </w:rPr>
              <w:t>7</w:t>
            </w:r>
          </w:p>
        </w:tc>
        <w:tc>
          <w:tcPr>
            <w:tcW w:w="1559" w:type="dxa"/>
            <w:vAlign w:val="center"/>
          </w:tcPr>
          <w:p w14:paraId="470400B8" w14:textId="77777777" w:rsidR="00C972D8" w:rsidRDefault="00000000">
            <w:pPr>
              <w:snapToGrid w:val="0"/>
              <w:spacing w:line="240" w:lineRule="auto"/>
              <w:jc w:val="center"/>
              <w:rPr>
                <w:rFonts w:ascii="Times New Roman"/>
              </w:rPr>
            </w:pPr>
            <w:r>
              <w:rPr>
                <w:rFonts w:ascii="Times New Roman" w:hAnsi="Times New Roman"/>
              </w:rPr>
              <w:t>地理标志</w:t>
            </w:r>
          </w:p>
        </w:tc>
        <w:tc>
          <w:tcPr>
            <w:tcW w:w="1985" w:type="dxa"/>
            <w:vAlign w:val="center"/>
          </w:tcPr>
          <w:p w14:paraId="7F9C6F14" w14:textId="77777777" w:rsidR="00C972D8" w:rsidRDefault="00000000">
            <w:pPr>
              <w:snapToGrid w:val="0"/>
              <w:spacing w:line="240" w:lineRule="auto"/>
              <w:jc w:val="center"/>
              <w:rPr>
                <w:rFonts w:ascii="Times New Roman"/>
              </w:rPr>
            </w:pPr>
            <w:r>
              <w:rPr>
                <w:rFonts w:ascii="Times New Roman" w:hAnsi="Times New Roman"/>
              </w:rPr>
              <w:t>地理标志申请指导</w:t>
            </w:r>
          </w:p>
        </w:tc>
        <w:tc>
          <w:tcPr>
            <w:tcW w:w="4268" w:type="dxa"/>
            <w:vAlign w:val="center"/>
          </w:tcPr>
          <w:p w14:paraId="2F5E431C" w14:textId="77777777" w:rsidR="00C972D8" w:rsidRDefault="00000000">
            <w:pPr>
              <w:snapToGrid w:val="0"/>
              <w:spacing w:line="240" w:lineRule="auto"/>
              <w:jc w:val="left"/>
              <w:rPr>
                <w:rFonts w:ascii="Times New Roman"/>
              </w:rPr>
            </w:pPr>
            <w:r>
              <w:rPr>
                <w:rFonts w:ascii="Times New Roman" w:hAnsi="Times New Roman"/>
              </w:rPr>
              <w:t>地理标志申请、专用标志使用指导</w:t>
            </w:r>
          </w:p>
        </w:tc>
        <w:tc>
          <w:tcPr>
            <w:tcW w:w="1338" w:type="dxa"/>
            <w:vAlign w:val="center"/>
          </w:tcPr>
          <w:p w14:paraId="4E4151ED" w14:textId="77777777" w:rsidR="00C972D8" w:rsidRDefault="00000000">
            <w:pPr>
              <w:snapToGrid w:val="0"/>
              <w:spacing w:line="240" w:lineRule="auto"/>
              <w:jc w:val="left"/>
              <w:rPr>
                <w:rFonts w:ascii="Times New Roman"/>
              </w:rPr>
            </w:pPr>
            <w:r>
              <w:rPr>
                <w:rFonts w:ascii="Times New Roman" w:hAnsi="Times New Roman"/>
              </w:rPr>
              <w:t>中心</w:t>
            </w:r>
            <w:r>
              <w:rPr>
                <w:rFonts w:ascii="Times New Roman" w:hAnsi="Times New Roman"/>
              </w:rPr>
              <w:t>/</w:t>
            </w:r>
            <w:r>
              <w:rPr>
                <w:rFonts w:ascii="Times New Roman" w:hAnsi="Times New Roman"/>
              </w:rPr>
              <w:t>网点</w:t>
            </w:r>
          </w:p>
        </w:tc>
      </w:tr>
      <w:tr w:rsidR="00C972D8" w14:paraId="15653730" w14:textId="77777777" w:rsidTr="00011454">
        <w:trPr>
          <w:jc w:val="center"/>
        </w:trPr>
        <w:tc>
          <w:tcPr>
            <w:tcW w:w="704" w:type="dxa"/>
            <w:vAlign w:val="center"/>
          </w:tcPr>
          <w:p w14:paraId="44CB3228" w14:textId="77777777" w:rsidR="00C972D8" w:rsidRDefault="00000000">
            <w:pPr>
              <w:snapToGrid w:val="0"/>
              <w:spacing w:line="240" w:lineRule="auto"/>
              <w:jc w:val="center"/>
              <w:rPr>
                <w:rFonts w:ascii="Times New Roman"/>
              </w:rPr>
            </w:pPr>
            <w:r>
              <w:rPr>
                <w:rFonts w:ascii="Times New Roman" w:hAnsi="Times New Roman"/>
              </w:rPr>
              <w:t>8</w:t>
            </w:r>
          </w:p>
        </w:tc>
        <w:tc>
          <w:tcPr>
            <w:tcW w:w="1559" w:type="dxa"/>
            <w:vAlign w:val="center"/>
          </w:tcPr>
          <w:p w14:paraId="4250146E" w14:textId="77777777" w:rsidR="00C972D8" w:rsidRDefault="00000000">
            <w:pPr>
              <w:snapToGrid w:val="0"/>
              <w:spacing w:line="240" w:lineRule="auto"/>
              <w:jc w:val="center"/>
              <w:rPr>
                <w:rFonts w:ascii="Times New Roman"/>
              </w:rPr>
            </w:pPr>
            <w:r>
              <w:rPr>
                <w:rFonts w:ascii="Times New Roman" w:hAnsi="Times New Roman"/>
              </w:rPr>
              <w:t>数据知识产权</w:t>
            </w:r>
          </w:p>
        </w:tc>
        <w:tc>
          <w:tcPr>
            <w:tcW w:w="1985" w:type="dxa"/>
            <w:vAlign w:val="center"/>
          </w:tcPr>
          <w:p w14:paraId="152C8905" w14:textId="77777777" w:rsidR="00C972D8" w:rsidRDefault="00000000">
            <w:pPr>
              <w:snapToGrid w:val="0"/>
              <w:spacing w:line="240" w:lineRule="auto"/>
              <w:jc w:val="center"/>
              <w:rPr>
                <w:rFonts w:ascii="Times New Roman"/>
              </w:rPr>
            </w:pPr>
            <w:r>
              <w:rPr>
                <w:rFonts w:ascii="Times New Roman" w:hAnsi="Times New Roman"/>
              </w:rPr>
              <w:t>数据知识产权登记引导</w:t>
            </w:r>
          </w:p>
        </w:tc>
        <w:tc>
          <w:tcPr>
            <w:tcW w:w="4268" w:type="dxa"/>
            <w:vAlign w:val="center"/>
          </w:tcPr>
          <w:p w14:paraId="68913C1D" w14:textId="77777777" w:rsidR="00C972D8" w:rsidRDefault="00000000">
            <w:pPr>
              <w:snapToGrid w:val="0"/>
              <w:spacing w:line="240" w:lineRule="auto"/>
              <w:jc w:val="left"/>
              <w:rPr>
                <w:rFonts w:ascii="Times New Roman"/>
              </w:rPr>
            </w:pPr>
            <w:r>
              <w:rPr>
                <w:rFonts w:ascii="Times New Roman" w:hAnsi="Times New Roman"/>
              </w:rPr>
              <w:t>登记流程指引、政策宣讲</w:t>
            </w:r>
          </w:p>
        </w:tc>
        <w:tc>
          <w:tcPr>
            <w:tcW w:w="1338" w:type="dxa"/>
            <w:vAlign w:val="center"/>
          </w:tcPr>
          <w:p w14:paraId="26BC0053" w14:textId="77777777" w:rsidR="00C972D8" w:rsidRDefault="00000000">
            <w:pPr>
              <w:snapToGrid w:val="0"/>
              <w:spacing w:line="240" w:lineRule="auto"/>
              <w:jc w:val="left"/>
              <w:rPr>
                <w:rFonts w:ascii="Times New Roman"/>
              </w:rPr>
            </w:pPr>
            <w:r>
              <w:rPr>
                <w:rFonts w:ascii="Times New Roman" w:hAnsi="Times New Roman"/>
              </w:rPr>
              <w:t>中心</w:t>
            </w:r>
          </w:p>
        </w:tc>
      </w:tr>
      <w:tr w:rsidR="00C972D8" w14:paraId="28B9A52D" w14:textId="77777777" w:rsidTr="00011454">
        <w:trPr>
          <w:jc w:val="center"/>
        </w:trPr>
        <w:tc>
          <w:tcPr>
            <w:tcW w:w="704" w:type="dxa"/>
            <w:vAlign w:val="center"/>
          </w:tcPr>
          <w:p w14:paraId="6702E767" w14:textId="77777777" w:rsidR="00C972D8" w:rsidRDefault="00000000">
            <w:pPr>
              <w:snapToGrid w:val="0"/>
              <w:spacing w:line="240" w:lineRule="auto"/>
              <w:jc w:val="center"/>
              <w:rPr>
                <w:rFonts w:ascii="Times New Roman"/>
              </w:rPr>
            </w:pPr>
            <w:r>
              <w:rPr>
                <w:rFonts w:ascii="Times New Roman" w:hAnsi="Times New Roman"/>
              </w:rPr>
              <w:t>9</w:t>
            </w:r>
          </w:p>
        </w:tc>
        <w:tc>
          <w:tcPr>
            <w:tcW w:w="1559" w:type="dxa"/>
            <w:vAlign w:val="center"/>
          </w:tcPr>
          <w:p w14:paraId="757458BE" w14:textId="77777777" w:rsidR="00C972D8" w:rsidRDefault="00000000">
            <w:pPr>
              <w:snapToGrid w:val="0"/>
              <w:spacing w:line="240" w:lineRule="auto"/>
              <w:jc w:val="center"/>
              <w:rPr>
                <w:rFonts w:ascii="Times New Roman"/>
              </w:rPr>
            </w:pPr>
            <w:r>
              <w:rPr>
                <w:rFonts w:ascii="Times New Roman" w:hAnsi="Times New Roman"/>
              </w:rPr>
              <w:t>信息查询</w:t>
            </w:r>
          </w:p>
        </w:tc>
        <w:tc>
          <w:tcPr>
            <w:tcW w:w="1985" w:type="dxa"/>
            <w:vAlign w:val="center"/>
          </w:tcPr>
          <w:p w14:paraId="0B7D7AAC" w14:textId="77777777" w:rsidR="00C972D8" w:rsidRDefault="00000000">
            <w:pPr>
              <w:snapToGrid w:val="0"/>
              <w:spacing w:line="240" w:lineRule="auto"/>
              <w:jc w:val="center"/>
              <w:rPr>
                <w:rFonts w:ascii="Times New Roman"/>
              </w:rPr>
            </w:pPr>
            <w:r>
              <w:rPr>
                <w:rFonts w:ascii="Times New Roman" w:hAnsi="Times New Roman"/>
              </w:rPr>
              <w:t>知识产权信息查询检索</w:t>
            </w:r>
          </w:p>
        </w:tc>
        <w:tc>
          <w:tcPr>
            <w:tcW w:w="4268" w:type="dxa"/>
            <w:vAlign w:val="center"/>
          </w:tcPr>
          <w:p w14:paraId="67D7BF85" w14:textId="77777777" w:rsidR="00C972D8" w:rsidRDefault="00000000">
            <w:pPr>
              <w:snapToGrid w:val="0"/>
              <w:spacing w:line="240" w:lineRule="auto"/>
              <w:jc w:val="left"/>
              <w:rPr>
                <w:rFonts w:ascii="Times New Roman"/>
              </w:rPr>
            </w:pPr>
            <w:r>
              <w:rPr>
                <w:rFonts w:ascii="Times New Roman" w:hAnsi="Times New Roman"/>
              </w:rPr>
              <w:t>基础性信息检索、平台指引、技能辅导</w:t>
            </w:r>
          </w:p>
        </w:tc>
        <w:tc>
          <w:tcPr>
            <w:tcW w:w="1338" w:type="dxa"/>
            <w:vAlign w:val="center"/>
          </w:tcPr>
          <w:p w14:paraId="5ADB4381" w14:textId="77777777" w:rsidR="00C972D8" w:rsidRDefault="00000000">
            <w:pPr>
              <w:snapToGrid w:val="0"/>
              <w:spacing w:line="240" w:lineRule="auto"/>
              <w:jc w:val="left"/>
              <w:rPr>
                <w:rFonts w:ascii="Times New Roman"/>
              </w:rPr>
            </w:pPr>
            <w:r>
              <w:rPr>
                <w:rFonts w:ascii="Times New Roman" w:hAnsi="Times New Roman"/>
              </w:rPr>
              <w:t>中心</w:t>
            </w:r>
            <w:r>
              <w:rPr>
                <w:rFonts w:ascii="Times New Roman" w:hAnsi="Times New Roman"/>
              </w:rPr>
              <w:t>/</w:t>
            </w:r>
            <w:r>
              <w:rPr>
                <w:rFonts w:ascii="Times New Roman" w:hAnsi="Times New Roman"/>
              </w:rPr>
              <w:t>网点</w:t>
            </w:r>
          </w:p>
        </w:tc>
      </w:tr>
      <w:tr w:rsidR="00C972D8" w14:paraId="28B551CA" w14:textId="77777777" w:rsidTr="00011454">
        <w:trPr>
          <w:jc w:val="center"/>
        </w:trPr>
        <w:tc>
          <w:tcPr>
            <w:tcW w:w="704" w:type="dxa"/>
            <w:vAlign w:val="center"/>
          </w:tcPr>
          <w:p w14:paraId="750265BE" w14:textId="77777777" w:rsidR="00C972D8" w:rsidRDefault="00000000">
            <w:pPr>
              <w:snapToGrid w:val="0"/>
              <w:spacing w:line="240" w:lineRule="auto"/>
              <w:jc w:val="center"/>
              <w:rPr>
                <w:rFonts w:ascii="Times New Roman"/>
              </w:rPr>
            </w:pPr>
            <w:r>
              <w:rPr>
                <w:rFonts w:ascii="Times New Roman" w:hAnsi="Times New Roman"/>
              </w:rPr>
              <w:t>10</w:t>
            </w:r>
          </w:p>
        </w:tc>
        <w:tc>
          <w:tcPr>
            <w:tcW w:w="1559" w:type="dxa"/>
            <w:vAlign w:val="center"/>
          </w:tcPr>
          <w:p w14:paraId="78062547" w14:textId="77777777" w:rsidR="00C972D8" w:rsidRDefault="00000000">
            <w:pPr>
              <w:snapToGrid w:val="0"/>
              <w:spacing w:line="240" w:lineRule="auto"/>
              <w:jc w:val="center"/>
              <w:rPr>
                <w:rFonts w:ascii="Times New Roman"/>
              </w:rPr>
            </w:pPr>
            <w:r>
              <w:rPr>
                <w:rFonts w:ascii="Times New Roman" w:hAnsi="Times New Roman"/>
              </w:rPr>
              <w:t>信息分析</w:t>
            </w:r>
          </w:p>
        </w:tc>
        <w:tc>
          <w:tcPr>
            <w:tcW w:w="1985" w:type="dxa"/>
            <w:vAlign w:val="center"/>
          </w:tcPr>
          <w:p w14:paraId="1ED10D5B" w14:textId="77777777" w:rsidR="00C972D8" w:rsidRDefault="00000000">
            <w:pPr>
              <w:snapToGrid w:val="0"/>
              <w:spacing w:line="240" w:lineRule="auto"/>
              <w:jc w:val="center"/>
              <w:rPr>
                <w:rFonts w:ascii="Times New Roman"/>
              </w:rPr>
            </w:pPr>
            <w:r>
              <w:rPr>
                <w:rFonts w:ascii="Times New Roman" w:hAnsi="Times New Roman"/>
              </w:rPr>
              <w:t>知识产权信息分析利用</w:t>
            </w:r>
          </w:p>
        </w:tc>
        <w:tc>
          <w:tcPr>
            <w:tcW w:w="4268" w:type="dxa"/>
            <w:vAlign w:val="center"/>
          </w:tcPr>
          <w:p w14:paraId="54FA1993" w14:textId="77777777" w:rsidR="00C972D8" w:rsidRDefault="00000000">
            <w:pPr>
              <w:snapToGrid w:val="0"/>
              <w:spacing w:line="240" w:lineRule="auto"/>
              <w:jc w:val="left"/>
              <w:rPr>
                <w:rFonts w:ascii="Times New Roman"/>
              </w:rPr>
            </w:pPr>
            <w:r>
              <w:rPr>
                <w:rFonts w:ascii="Times New Roman" w:hAnsi="Times New Roman"/>
              </w:rPr>
              <w:t>基础性分析利用、专题数据库对接</w:t>
            </w:r>
          </w:p>
        </w:tc>
        <w:tc>
          <w:tcPr>
            <w:tcW w:w="1338" w:type="dxa"/>
            <w:vAlign w:val="center"/>
          </w:tcPr>
          <w:p w14:paraId="19B3FB1D" w14:textId="77777777" w:rsidR="00C972D8" w:rsidRDefault="00000000">
            <w:pPr>
              <w:snapToGrid w:val="0"/>
              <w:spacing w:line="240" w:lineRule="auto"/>
              <w:jc w:val="left"/>
              <w:rPr>
                <w:rFonts w:ascii="Times New Roman"/>
              </w:rPr>
            </w:pPr>
            <w:r>
              <w:rPr>
                <w:rFonts w:ascii="Times New Roman" w:hAnsi="Times New Roman"/>
              </w:rPr>
              <w:t>中心</w:t>
            </w:r>
          </w:p>
        </w:tc>
      </w:tr>
      <w:tr w:rsidR="00C972D8" w14:paraId="1AAB6A7F" w14:textId="77777777" w:rsidTr="00011454">
        <w:trPr>
          <w:jc w:val="center"/>
        </w:trPr>
        <w:tc>
          <w:tcPr>
            <w:tcW w:w="704" w:type="dxa"/>
            <w:vAlign w:val="center"/>
          </w:tcPr>
          <w:p w14:paraId="4F0F8C72" w14:textId="77777777" w:rsidR="00C972D8" w:rsidRDefault="00000000">
            <w:pPr>
              <w:snapToGrid w:val="0"/>
              <w:spacing w:line="240" w:lineRule="auto"/>
              <w:jc w:val="center"/>
              <w:rPr>
                <w:rFonts w:ascii="Times New Roman"/>
              </w:rPr>
            </w:pPr>
            <w:r>
              <w:rPr>
                <w:rFonts w:ascii="Times New Roman" w:hAnsi="Times New Roman"/>
              </w:rPr>
              <w:t>11</w:t>
            </w:r>
          </w:p>
        </w:tc>
        <w:tc>
          <w:tcPr>
            <w:tcW w:w="1559" w:type="dxa"/>
            <w:vAlign w:val="center"/>
          </w:tcPr>
          <w:p w14:paraId="228BD7FE" w14:textId="77777777" w:rsidR="00C972D8" w:rsidRDefault="00000000">
            <w:pPr>
              <w:snapToGrid w:val="0"/>
              <w:spacing w:line="240" w:lineRule="auto"/>
              <w:jc w:val="center"/>
              <w:rPr>
                <w:rFonts w:ascii="Times New Roman"/>
              </w:rPr>
            </w:pPr>
            <w:r>
              <w:rPr>
                <w:rFonts w:ascii="Times New Roman" w:hAnsi="Times New Roman"/>
              </w:rPr>
              <w:t>维权援助</w:t>
            </w:r>
          </w:p>
        </w:tc>
        <w:tc>
          <w:tcPr>
            <w:tcW w:w="1985" w:type="dxa"/>
            <w:vAlign w:val="center"/>
          </w:tcPr>
          <w:p w14:paraId="69E9F84C" w14:textId="77777777" w:rsidR="00C972D8" w:rsidRDefault="00000000">
            <w:pPr>
              <w:snapToGrid w:val="0"/>
              <w:spacing w:line="240" w:lineRule="auto"/>
              <w:jc w:val="center"/>
              <w:rPr>
                <w:rFonts w:ascii="Times New Roman"/>
              </w:rPr>
            </w:pPr>
            <w:r>
              <w:rPr>
                <w:rFonts w:ascii="Times New Roman" w:hAnsi="Times New Roman"/>
              </w:rPr>
              <w:t>维权援助申请受理</w:t>
            </w:r>
          </w:p>
        </w:tc>
        <w:tc>
          <w:tcPr>
            <w:tcW w:w="4268" w:type="dxa"/>
            <w:vAlign w:val="center"/>
          </w:tcPr>
          <w:p w14:paraId="4FE77152" w14:textId="77777777" w:rsidR="00C972D8" w:rsidRDefault="00000000">
            <w:pPr>
              <w:snapToGrid w:val="0"/>
              <w:spacing w:line="240" w:lineRule="auto"/>
              <w:jc w:val="left"/>
              <w:rPr>
                <w:rFonts w:ascii="Times New Roman"/>
              </w:rPr>
            </w:pPr>
            <w:r>
              <w:rPr>
                <w:rFonts w:ascii="Times New Roman" w:hAnsi="Times New Roman"/>
              </w:rPr>
              <w:t>侵权判定咨询、疑难案件咨询意见</w:t>
            </w:r>
          </w:p>
        </w:tc>
        <w:tc>
          <w:tcPr>
            <w:tcW w:w="1338" w:type="dxa"/>
            <w:vAlign w:val="center"/>
          </w:tcPr>
          <w:p w14:paraId="7CF33E56" w14:textId="77777777" w:rsidR="00C972D8" w:rsidRDefault="00000000">
            <w:pPr>
              <w:snapToGrid w:val="0"/>
              <w:spacing w:line="240" w:lineRule="auto"/>
              <w:jc w:val="left"/>
              <w:rPr>
                <w:rFonts w:ascii="Times New Roman"/>
              </w:rPr>
            </w:pPr>
            <w:r>
              <w:rPr>
                <w:rFonts w:ascii="Times New Roman" w:hAnsi="Times New Roman"/>
              </w:rPr>
              <w:t>中心</w:t>
            </w:r>
          </w:p>
        </w:tc>
      </w:tr>
      <w:tr w:rsidR="00C972D8" w14:paraId="2FFFB973" w14:textId="77777777" w:rsidTr="00011454">
        <w:trPr>
          <w:jc w:val="center"/>
        </w:trPr>
        <w:tc>
          <w:tcPr>
            <w:tcW w:w="704" w:type="dxa"/>
            <w:vAlign w:val="center"/>
          </w:tcPr>
          <w:p w14:paraId="3D214A5A" w14:textId="77777777" w:rsidR="00C972D8" w:rsidRDefault="00000000">
            <w:pPr>
              <w:snapToGrid w:val="0"/>
              <w:spacing w:line="240" w:lineRule="auto"/>
              <w:jc w:val="center"/>
              <w:rPr>
                <w:rFonts w:ascii="Times New Roman"/>
              </w:rPr>
            </w:pPr>
            <w:r>
              <w:rPr>
                <w:rFonts w:ascii="Times New Roman" w:hAnsi="Times New Roman"/>
              </w:rPr>
              <w:t>12</w:t>
            </w:r>
          </w:p>
        </w:tc>
        <w:tc>
          <w:tcPr>
            <w:tcW w:w="1559" w:type="dxa"/>
            <w:vAlign w:val="center"/>
          </w:tcPr>
          <w:p w14:paraId="412E2BB9" w14:textId="77777777" w:rsidR="00C972D8" w:rsidRDefault="00000000">
            <w:pPr>
              <w:snapToGrid w:val="0"/>
              <w:spacing w:line="240" w:lineRule="auto"/>
              <w:jc w:val="center"/>
              <w:rPr>
                <w:rFonts w:ascii="Times New Roman"/>
              </w:rPr>
            </w:pPr>
            <w:r>
              <w:rPr>
                <w:rFonts w:ascii="Times New Roman" w:hAnsi="Times New Roman"/>
              </w:rPr>
              <w:t>纠纷化解</w:t>
            </w:r>
          </w:p>
        </w:tc>
        <w:tc>
          <w:tcPr>
            <w:tcW w:w="1985" w:type="dxa"/>
            <w:vAlign w:val="center"/>
          </w:tcPr>
          <w:p w14:paraId="2350278F" w14:textId="77777777" w:rsidR="00C972D8" w:rsidRDefault="00000000">
            <w:pPr>
              <w:snapToGrid w:val="0"/>
              <w:spacing w:line="240" w:lineRule="auto"/>
              <w:jc w:val="center"/>
              <w:rPr>
                <w:rFonts w:ascii="Times New Roman"/>
              </w:rPr>
            </w:pPr>
            <w:r>
              <w:rPr>
                <w:rFonts w:ascii="Times New Roman" w:hAnsi="Times New Roman"/>
              </w:rPr>
              <w:t>知识产权纠纷调解</w:t>
            </w:r>
          </w:p>
        </w:tc>
        <w:tc>
          <w:tcPr>
            <w:tcW w:w="4268" w:type="dxa"/>
            <w:vAlign w:val="center"/>
          </w:tcPr>
          <w:p w14:paraId="550A5A23" w14:textId="77777777" w:rsidR="00C972D8" w:rsidRDefault="00000000">
            <w:pPr>
              <w:snapToGrid w:val="0"/>
              <w:spacing w:line="240" w:lineRule="auto"/>
              <w:jc w:val="left"/>
              <w:rPr>
                <w:rFonts w:ascii="Times New Roman"/>
              </w:rPr>
            </w:pPr>
            <w:r>
              <w:rPr>
                <w:rFonts w:ascii="Times New Roman" w:hAnsi="Times New Roman"/>
              </w:rPr>
              <w:t>调解、仲裁、行政、司法途径对接</w:t>
            </w:r>
          </w:p>
        </w:tc>
        <w:tc>
          <w:tcPr>
            <w:tcW w:w="1338" w:type="dxa"/>
            <w:vAlign w:val="center"/>
          </w:tcPr>
          <w:p w14:paraId="0930CB9B" w14:textId="77777777" w:rsidR="00C972D8" w:rsidRDefault="00000000">
            <w:pPr>
              <w:snapToGrid w:val="0"/>
              <w:spacing w:line="240" w:lineRule="auto"/>
              <w:jc w:val="left"/>
              <w:rPr>
                <w:rFonts w:ascii="Times New Roman"/>
              </w:rPr>
            </w:pPr>
            <w:r>
              <w:rPr>
                <w:rFonts w:ascii="Times New Roman" w:hAnsi="Times New Roman"/>
              </w:rPr>
              <w:t>中心</w:t>
            </w:r>
          </w:p>
        </w:tc>
      </w:tr>
      <w:tr w:rsidR="00C972D8" w14:paraId="0DF02F09" w14:textId="77777777" w:rsidTr="00011454">
        <w:trPr>
          <w:jc w:val="center"/>
        </w:trPr>
        <w:tc>
          <w:tcPr>
            <w:tcW w:w="704" w:type="dxa"/>
            <w:vAlign w:val="center"/>
          </w:tcPr>
          <w:p w14:paraId="007A36D7" w14:textId="77777777" w:rsidR="00C972D8" w:rsidRDefault="00000000">
            <w:pPr>
              <w:snapToGrid w:val="0"/>
              <w:spacing w:line="240" w:lineRule="auto"/>
              <w:jc w:val="center"/>
              <w:rPr>
                <w:rFonts w:ascii="Times New Roman"/>
              </w:rPr>
            </w:pPr>
            <w:r>
              <w:rPr>
                <w:rFonts w:ascii="Times New Roman" w:hAnsi="Times New Roman"/>
              </w:rPr>
              <w:t>13</w:t>
            </w:r>
          </w:p>
        </w:tc>
        <w:tc>
          <w:tcPr>
            <w:tcW w:w="1559" w:type="dxa"/>
            <w:vAlign w:val="center"/>
          </w:tcPr>
          <w:p w14:paraId="6B968336" w14:textId="77777777" w:rsidR="00C972D8" w:rsidRDefault="00000000">
            <w:pPr>
              <w:snapToGrid w:val="0"/>
              <w:spacing w:line="240" w:lineRule="auto"/>
              <w:jc w:val="center"/>
              <w:rPr>
                <w:rFonts w:ascii="Times New Roman"/>
              </w:rPr>
            </w:pPr>
            <w:r>
              <w:rPr>
                <w:rFonts w:ascii="Times New Roman" w:hAnsi="Times New Roman"/>
              </w:rPr>
              <w:t>风险防控</w:t>
            </w:r>
          </w:p>
        </w:tc>
        <w:tc>
          <w:tcPr>
            <w:tcW w:w="1985" w:type="dxa"/>
            <w:vAlign w:val="center"/>
          </w:tcPr>
          <w:p w14:paraId="083495CC" w14:textId="77777777" w:rsidR="00C972D8" w:rsidRDefault="00000000">
            <w:pPr>
              <w:snapToGrid w:val="0"/>
              <w:spacing w:line="240" w:lineRule="auto"/>
              <w:jc w:val="center"/>
              <w:rPr>
                <w:rFonts w:ascii="Times New Roman"/>
              </w:rPr>
            </w:pPr>
            <w:r>
              <w:rPr>
                <w:rFonts w:ascii="Times New Roman" w:hAnsi="Times New Roman"/>
              </w:rPr>
              <w:t>知识产权风险预警</w:t>
            </w:r>
          </w:p>
        </w:tc>
        <w:tc>
          <w:tcPr>
            <w:tcW w:w="4268" w:type="dxa"/>
            <w:vAlign w:val="center"/>
          </w:tcPr>
          <w:p w14:paraId="646376C5" w14:textId="77777777" w:rsidR="00C972D8" w:rsidRDefault="00000000">
            <w:pPr>
              <w:snapToGrid w:val="0"/>
              <w:spacing w:line="240" w:lineRule="auto"/>
              <w:jc w:val="left"/>
              <w:rPr>
                <w:rFonts w:ascii="Times New Roman"/>
              </w:rPr>
            </w:pPr>
            <w:r>
              <w:rPr>
                <w:rFonts w:ascii="Times New Roman" w:hAnsi="Times New Roman"/>
              </w:rPr>
              <w:t>风险检索、预警提示、合规辅导</w:t>
            </w:r>
          </w:p>
        </w:tc>
        <w:tc>
          <w:tcPr>
            <w:tcW w:w="1338" w:type="dxa"/>
            <w:vAlign w:val="center"/>
          </w:tcPr>
          <w:p w14:paraId="56D03E3B" w14:textId="77777777" w:rsidR="00C972D8" w:rsidRDefault="00000000">
            <w:pPr>
              <w:snapToGrid w:val="0"/>
              <w:spacing w:line="240" w:lineRule="auto"/>
              <w:jc w:val="left"/>
              <w:rPr>
                <w:rFonts w:ascii="Times New Roman"/>
              </w:rPr>
            </w:pPr>
            <w:r>
              <w:rPr>
                <w:rFonts w:ascii="Times New Roman" w:hAnsi="Times New Roman"/>
              </w:rPr>
              <w:t>中心</w:t>
            </w:r>
          </w:p>
        </w:tc>
      </w:tr>
      <w:tr w:rsidR="00C972D8" w14:paraId="51A4BD17" w14:textId="77777777" w:rsidTr="00011454">
        <w:trPr>
          <w:jc w:val="center"/>
        </w:trPr>
        <w:tc>
          <w:tcPr>
            <w:tcW w:w="704" w:type="dxa"/>
            <w:vAlign w:val="center"/>
          </w:tcPr>
          <w:p w14:paraId="52491854" w14:textId="77777777" w:rsidR="00C972D8" w:rsidRDefault="00000000">
            <w:pPr>
              <w:snapToGrid w:val="0"/>
              <w:spacing w:line="240" w:lineRule="auto"/>
              <w:jc w:val="center"/>
              <w:rPr>
                <w:rFonts w:ascii="Times New Roman"/>
              </w:rPr>
            </w:pPr>
            <w:r>
              <w:rPr>
                <w:rFonts w:ascii="Times New Roman" w:hAnsi="Times New Roman"/>
              </w:rPr>
              <w:t>14</w:t>
            </w:r>
          </w:p>
        </w:tc>
        <w:tc>
          <w:tcPr>
            <w:tcW w:w="1559" w:type="dxa"/>
            <w:vAlign w:val="center"/>
          </w:tcPr>
          <w:p w14:paraId="593720DC" w14:textId="77777777" w:rsidR="00C972D8" w:rsidRDefault="00000000">
            <w:pPr>
              <w:snapToGrid w:val="0"/>
              <w:spacing w:line="240" w:lineRule="auto"/>
              <w:jc w:val="center"/>
              <w:rPr>
                <w:rFonts w:ascii="Times New Roman"/>
              </w:rPr>
            </w:pPr>
            <w:r>
              <w:rPr>
                <w:rFonts w:ascii="Times New Roman" w:hAnsi="Times New Roman"/>
              </w:rPr>
              <w:t>宣传培训</w:t>
            </w:r>
          </w:p>
        </w:tc>
        <w:tc>
          <w:tcPr>
            <w:tcW w:w="1985" w:type="dxa"/>
            <w:vAlign w:val="center"/>
          </w:tcPr>
          <w:p w14:paraId="32F489AA" w14:textId="77777777" w:rsidR="00C972D8" w:rsidRDefault="00000000">
            <w:pPr>
              <w:snapToGrid w:val="0"/>
              <w:spacing w:line="240" w:lineRule="auto"/>
              <w:jc w:val="center"/>
              <w:rPr>
                <w:rFonts w:ascii="Times New Roman"/>
              </w:rPr>
            </w:pPr>
            <w:r>
              <w:rPr>
                <w:rFonts w:ascii="Times New Roman" w:hAnsi="Times New Roman"/>
              </w:rPr>
              <w:t>知识产权宣传培训</w:t>
            </w:r>
          </w:p>
        </w:tc>
        <w:tc>
          <w:tcPr>
            <w:tcW w:w="4268" w:type="dxa"/>
            <w:vAlign w:val="center"/>
          </w:tcPr>
          <w:p w14:paraId="6A520E41" w14:textId="77777777" w:rsidR="00C972D8" w:rsidRDefault="00000000">
            <w:pPr>
              <w:snapToGrid w:val="0"/>
              <w:spacing w:line="240" w:lineRule="auto"/>
              <w:jc w:val="left"/>
              <w:rPr>
                <w:rFonts w:ascii="Times New Roman"/>
              </w:rPr>
            </w:pPr>
            <w:r>
              <w:rPr>
                <w:rFonts w:ascii="Times New Roman" w:hAnsi="Times New Roman"/>
              </w:rPr>
              <w:t>公益培训、集中与日常宣传</w:t>
            </w:r>
          </w:p>
        </w:tc>
        <w:tc>
          <w:tcPr>
            <w:tcW w:w="1338" w:type="dxa"/>
            <w:vAlign w:val="center"/>
          </w:tcPr>
          <w:p w14:paraId="68F9C919" w14:textId="77777777" w:rsidR="00C972D8" w:rsidRDefault="00000000">
            <w:pPr>
              <w:snapToGrid w:val="0"/>
              <w:spacing w:line="240" w:lineRule="auto"/>
              <w:jc w:val="left"/>
              <w:rPr>
                <w:rFonts w:ascii="Times New Roman"/>
              </w:rPr>
            </w:pPr>
            <w:r>
              <w:rPr>
                <w:rFonts w:ascii="Times New Roman" w:hAnsi="Times New Roman"/>
              </w:rPr>
              <w:t>中心</w:t>
            </w:r>
            <w:r>
              <w:rPr>
                <w:rFonts w:ascii="Times New Roman" w:hAnsi="Times New Roman"/>
              </w:rPr>
              <w:t>/</w:t>
            </w:r>
            <w:r>
              <w:rPr>
                <w:rFonts w:ascii="Times New Roman" w:hAnsi="Times New Roman"/>
              </w:rPr>
              <w:t>网点</w:t>
            </w:r>
          </w:p>
        </w:tc>
      </w:tr>
      <w:tr w:rsidR="00C972D8" w14:paraId="028A748D" w14:textId="77777777" w:rsidTr="00011454">
        <w:trPr>
          <w:jc w:val="center"/>
        </w:trPr>
        <w:tc>
          <w:tcPr>
            <w:tcW w:w="704" w:type="dxa"/>
            <w:vAlign w:val="center"/>
          </w:tcPr>
          <w:p w14:paraId="37F7029C" w14:textId="77777777" w:rsidR="00C972D8" w:rsidRDefault="00000000">
            <w:pPr>
              <w:snapToGrid w:val="0"/>
              <w:spacing w:line="240" w:lineRule="auto"/>
              <w:jc w:val="center"/>
              <w:rPr>
                <w:rFonts w:ascii="Times New Roman"/>
              </w:rPr>
            </w:pPr>
            <w:r>
              <w:rPr>
                <w:rFonts w:ascii="Times New Roman" w:hAnsi="Times New Roman"/>
              </w:rPr>
              <w:t>15</w:t>
            </w:r>
          </w:p>
        </w:tc>
        <w:tc>
          <w:tcPr>
            <w:tcW w:w="1559" w:type="dxa"/>
            <w:vAlign w:val="center"/>
          </w:tcPr>
          <w:p w14:paraId="1A2BD9B0" w14:textId="77777777" w:rsidR="00C972D8" w:rsidRDefault="00000000">
            <w:pPr>
              <w:snapToGrid w:val="0"/>
              <w:spacing w:line="240" w:lineRule="auto"/>
              <w:jc w:val="center"/>
              <w:rPr>
                <w:rFonts w:ascii="Times New Roman"/>
              </w:rPr>
            </w:pPr>
            <w:r>
              <w:rPr>
                <w:rFonts w:ascii="Times New Roman" w:hAnsi="Times New Roman"/>
              </w:rPr>
              <w:t>金融对接</w:t>
            </w:r>
          </w:p>
        </w:tc>
        <w:tc>
          <w:tcPr>
            <w:tcW w:w="1985" w:type="dxa"/>
            <w:vAlign w:val="center"/>
          </w:tcPr>
          <w:p w14:paraId="1F4B0590" w14:textId="77777777" w:rsidR="00C972D8" w:rsidRDefault="00000000">
            <w:pPr>
              <w:snapToGrid w:val="0"/>
              <w:spacing w:line="240" w:lineRule="auto"/>
              <w:jc w:val="center"/>
              <w:rPr>
                <w:rFonts w:ascii="Times New Roman"/>
              </w:rPr>
            </w:pPr>
            <w:r>
              <w:rPr>
                <w:rFonts w:ascii="Times New Roman" w:hAnsi="Times New Roman"/>
              </w:rPr>
              <w:t>知识产权质押融资对接</w:t>
            </w:r>
          </w:p>
        </w:tc>
        <w:tc>
          <w:tcPr>
            <w:tcW w:w="4268" w:type="dxa"/>
            <w:vAlign w:val="center"/>
          </w:tcPr>
          <w:p w14:paraId="1C2129E0" w14:textId="77777777" w:rsidR="00C972D8" w:rsidRDefault="00000000">
            <w:pPr>
              <w:snapToGrid w:val="0"/>
              <w:spacing w:line="240" w:lineRule="auto"/>
              <w:jc w:val="left"/>
              <w:rPr>
                <w:rFonts w:ascii="Times New Roman"/>
              </w:rPr>
            </w:pPr>
            <w:r>
              <w:rPr>
                <w:rFonts w:ascii="Times New Roman" w:hAnsi="Times New Roman"/>
              </w:rPr>
              <w:t>融资需求摸排、金融机构对接</w:t>
            </w:r>
          </w:p>
        </w:tc>
        <w:tc>
          <w:tcPr>
            <w:tcW w:w="1338" w:type="dxa"/>
            <w:vAlign w:val="center"/>
          </w:tcPr>
          <w:p w14:paraId="3F503192" w14:textId="77777777" w:rsidR="00C972D8" w:rsidRDefault="00000000">
            <w:pPr>
              <w:snapToGrid w:val="0"/>
              <w:spacing w:line="240" w:lineRule="auto"/>
              <w:jc w:val="left"/>
              <w:rPr>
                <w:rFonts w:ascii="Times New Roman"/>
              </w:rPr>
            </w:pPr>
            <w:r>
              <w:rPr>
                <w:rFonts w:ascii="Times New Roman" w:hAnsi="Times New Roman"/>
              </w:rPr>
              <w:t>中心</w:t>
            </w:r>
          </w:p>
        </w:tc>
      </w:tr>
      <w:tr w:rsidR="00C972D8" w14:paraId="4740A39E" w14:textId="77777777" w:rsidTr="00011454">
        <w:trPr>
          <w:jc w:val="center"/>
        </w:trPr>
        <w:tc>
          <w:tcPr>
            <w:tcW w:w="704" w:type="dxa"/>
            <w:vAlign w:val="center"/>
          </w:tcPr>
          <w:p w14:paraId="14A5F5C7" w14:textId="77777777" w:rsidR="00C972D8" w:rsidRDefault="00000000">
            <w:pPr>
              <w:snapToGrid w:val="0"/>
              <w:spacing w:line="240" w:lineRule="auto"/>
              <w:jc w:val="center"/>
              <w:rPr>
                <w:rFonts w:ascii="Times New Roman"/>
              </w:rPr>
            </w:pPr>
            <w:r>
              <w:rPr>
                <w:rFonts w:ascii="Times New Roman" w:hAnsi="Times New Roman"/>
              </w:rPr>
              <w:t>16</w:t>
            </w:r>
          </w:p>
        </w:tc>
        <w:tc>
          <w:tcPr>
            <w:tcW w:w="1559" w:type="dxa"/>
            <w:vAlign w:val="center"/>
          </w:tcPr>
          <w:p w14:paraId="3DD2A1BF" w14:textId="77777777" w:rsidR="00C972D8" w:rsidRDefault="00000000">
            <w:pPr>
              <w:snapToGrid w:val="0"/>
              <w:spacing w:line="240" w:lineRule="auto"/>
              <w:jc w:val="center"/>
              <w:rPr>
                <w:rFonts w:ascii="Times New Roman"/>
              </w:rPr>
            </w:pPr>
            <w:r>
              <w:rPr>
                <w:rFonts w:ascii="Times New Roman" w:hAnsi="Times New Roman"/>
              </w:rPr>
              <w:t>运营转化</w:t>
            </w:r>
          </w:p>
        </w:tc>
        <w:tc>
          <w:tcPr>
            <w:tcW w:w="1985" w:type="dxa"/>
            <w:vAlign w:val="center"/>
          </w:tcPr>
          <w:p w14:paraId="5493EDAF" w14:textId="77777777" w:rsidR="00C972D8" w:rsidRDefault="00000000">
            <w:pPr>
              <w:snapToGrid w:val="0"/>
              <w:spacing w:line="240" w:lineRule="auto"/>
              <w:jc w:val="center"/>
              <w:rPr>
                <w:rFonts w:ascii="Times New Roman"/>
              </w:rPr>
            </w:pPr>
            <w:r>
              <w:rPr>
                <w:rFonts w:ascii="Times New Roman" w:hAnsi="Times New Roman"/>
              </w:rPr>
              <w:t>转让许可对接服务</w:t>
            </w:r>
          </w:p>
        </w:tc>
        <w:tc>
          <w:tcPr>
            <w:tcW w:w="4268" w:type="dxa"/>
            <w:vAlign w:val="center"/>
          </w:tcPr>
          <w:p w14:paraId="4A122F7C" w14:textId="77777777" w:rsidR="00C972D8" w:rsidRDefault="00000000">
            <w:pPr>
              <w:snapToGrid w:val="0"/>
              <w:spacing w:line="240" w:lineRule="auto"/>
              <w:jc w:val="left"/>
              <w:rPr>
                <w:rFonts w:ascii="Times New Roman"/>
              </w:rPr>
            </w:pPr>
            <w:r>
              <w:rPr>
                <w:rFonts w:ascii="Times New Roman" w:hAnsi="Times New Roman"/>
              </w:rPr>
              <w:t>价值评估、合同指导、供需对接</w:t>
            </w:r>
          </w:p>
        </w:tc>
        <w:tc>
          <w:tcPr>
            <w:tcW w:w="1338" w:type="dxa"/>
            <w:vAlign w:val="center"/>
          </w:tcPr>
          <w:p w14:paraId="36B48AE1" w14:textId="77777777" w:rsidR="00C972D8" w:rsidRDefault="00000000">
            <w:pPr>
              <w:snapToGrid w:val="0"/>
              <w:spacing w:line="240" w:lineRule="auto"/>
              <w:jc w:val="left"/>
              <w:rPr>
                <w:rFonts w:ascii="Times New Roman"/>
              </w:rPr>
            </w:pPr>
            <w:r>
              <w:rPr>
                <w:rFonts w:ascii="Times New Roman" w:hAnsi="Times New Roman"/>
              </w:rPr>
              <w:t>中心</w:t>
            </w:r>
          </w:p>
        </w:tc>
      </w:tr>
      <w:tr w:rsidR="00C972D8" w14:paraId="06B2B09F" w14:textId="77777777" w:rsidTr="00011454">
        <w:trPr>
          <w:jc w:val="center"/>
        </w:trPr>
        <w:tc>
          <w:tcPr>
            <w:tcW w:w="704" w:type="dxa"/>
            <w:vAlign w:val="center"/>
          </w:tcPr>
          <w:p w14:paraId="15D1C1FD" w14:textId="77777777" w:rsidR="00C972D8" w:rsidRDefault="00000000">
            <w:pPr>
              <w:snapToGrid w:val="0"/>
              <w:spacing w:line="240" w:lineRule="auto"/>
              <w:jc w:val="center"/>
              <w:rPr>
                <w:rFonts w:ascii="Times New Roman"/>
              </w:rPr>
            </w:pPr>
            <w:r>
              <w:rPr>
                <w:rFonts w:ascii="Times New Roman" w:hAnsi="Times New Roman"/>
              </w:rPr>
              <w:t>17</w:t>
            </w:r>
          </w:p>
        </w:tc>
        <w:tc>
          <w:tcPr>
            <w:tcW w:w="1559" w:type="dxa"/>
            <w:vAlign w:val="center"/>
          </w:tcPr>
          <w:p w14:paraId="2B0BB55E" w14:textId="77777777" w:rsidR="00C972D8" w:rsidRDefault="00000000">
            <w:pPr>
              <w:snapToGrid w:val="0"/>
              <w:spacing w:line="240" w:lineRule="auto"/>
              <w:jc w:val="center"/>
              <w:rPr>
                <w:rFonts w:ascii="Times New Roman"/>
              </w:rPr>
            </w:pPr>
            <w:r>
              <w:rPr>
                <w:rFonts w:ascii="Times New Roman" w:hAnsi="Times New Roman"/>
              </w:rPr>
              <w:t>涉外服务</w:t>
            </w:r>
          </w:p>
        </w:tc>
        <w:tc>
          <w:tcPr>
            <w:tcW w:w="1985" w:type="dxa"/>
            <w:vAlign w:val="center"/>
          </w:tcPr>
          <w:p w14:paraId="7B39A24C" w14:textId="77777777" w:rsidR="00C972D8" w:rsidRDefault="00000000">
            <w:pPr>
              <w:snapToGrid w:val="0"/>
              <w:spacing w:line="240" w:lineRule="auto"/>
              <w:jc w:val="center"/>
              <w:rPr>
                <w:rFonts w:ascii="Times New Roman"/>
              </w:rPr>
            </w:pPr>
            <w:r>
              <w:rPr>
                <w:rFonts w:ascii="Times New Roman" w:hAnsi="Times New Roman"/>
              </w:rPr>
              <w:t>海外知识产权服务</w:t>
            </w:r>
          </w:p>
        </w:tc>
        <w:tc>
          <w:tcPr>
            <w:tcW w:w="4268" w:type="dxa"/>
            <w:vAlign w:val="center"/>
          </w:tcPr>
          <w:p w14:paraId="6D1444ED" w14:textId="77777777" w:rsidR="00C972D8" w:rsidRDefault="00000000">
            <w:pPr>
              <w:snapToGrid w:val="0"/>
              <w:spacing w:line="240" w:lineRule="auto"/>
              <w:jc w:val="left"/>
              <w:rPr>
                <w:rFonts w:ascii="Times New Roman"/>
              </w:rPr>
            </w:pPr>
            <w:r>
              <w:rPr>
                <w:rFonts w:ascii="Times New Roman" w:hAnsi="Times New Roman"/>
              </w:rPr>
              <w:t>海外布局、风险预警、涉外维权援助</w:t>
            </w:r>
          </w:p>
        </w:tc>
        <w:tc>
          <w:tcPr>
            <w:tcW w:w="1338" w:type="dxa"/>
            <w:vAlign w:val="center"/>
          </w:tcPr>
          <w:p w14:paraId="3DA53A19" w14:textId="77777777" w:rsidR="00C972D8" w:rsidRDefault="00000000">
            <w:pPr>
              <w:snapToGrid w:val="0"/>
              <w:spacing w:line="240" w:lineRule="auto"/>
              <w:jc w:val="left"/>
              <w:rPr>
                <w:rFonts w:ascii="Times New Roman"/>
              </w:rPr>
            </w:pPr>
            <w:r>
              <w:rPr>
                <w:rFonts w:ascii="Times New Roman" w:hAnsi="Times New Roman"/>
              </w:rPr>
              <w:t>中心</w:t>
            </w:r>
          </w:p>
        </w:tc>
      </w:tr>
      <w:tr w:rsidR="00C972D8" w14:paraId="64ED64E6" w14:textId="77777777" w:rsidTr="00011454">
        <w:trPr>
          <w:jc w:val="center"/>
        </w:trPr>
        <w:tc>
          <w:tcPr>
            <w:tcW w:w="704" w:type="dxa"/>
            <w:vAlign w:val="center"/>
          </w:tcPr>
          <w:p w14:paraId="102E6795" w14:textId="77777777" w:rsidR="00C972D8" w:rsidRDefault="00000000">
            <w:pPr>
              <w:snapToGrid w:val="0"/>
              <w:spacing w:line="240" w:lineRule="auto"/>
              <w:jc w:val="center"/>
              <w:rPr>
                <w:rFonts w:ascii="Times New Roman"/>
              </w:rPr>
            </w:pPr>
            <w:r>
              <w:rPr>
                <w:rFonts w:ascii="Times New Roman" w:hAnsi="Times New Roman"/>
              </w:rPr>
              <w:t>18</w:t>
            </w:r>
          </w:p>
        </w:tc>
        <w:tc>
          <w:tcPr>
            <w:tcW w:w="1559" w:type="dxa"/>
            <w:vAlign w:val="center"/>
          </w:tcPr>
          <w:p w14:paraId="5F486BDC" w14:textId="77777777" w:rsidR="00C972D8" w:rsidRDefault="00000000">
            <w:pPr>
              <w:snapToGrid w:val="0"/>
              <w:spacing w:line="240" w:lineRule="auto"/>
              <w:jc w:val="center"/>
              <w:rPr>
                <w:rFonts w:ascii="Times New Roman"/>
              </w:rPr>
            </w:pPr>
            <w:r>
              <w:rPr>
                <w:rFonts w:ascii="Times New Roman" w:hAnsi="Times New Roman"/>
              </w:rPr>
              <w:t>电子存证</w:t>
            </w:r>
          </w:p>
        </w:tc>
        <w:tc>
          <w:tcPr>
            <w:tcW w:w="1985" w:type="dxa"/>
            <w:vAlign w:val="center"/>
          </w:tcPr>
          <w:p w14:paraId="785EC19E" w14:textId="77777777" w:rsidR="00C972D8" w:rsidRDefault="00000000">
            <w:pPr>
              <w:snapToGrid w:val="0"/>
              <w:spacing w:line="240" w:lineRule="auto"/>
              <w:jc w:val="center"/>
              <w:rPr>
                <w:rFonts w:ascii="Times New Roman"/>
              </w:rPr>
            </w:pPr>
            <w:r>
              <w:rPr>
                <w:rFonts w:ascii="Times New Roman" w:hAnsi="Times New Roman"/>
              </w:rPr>
              <w:t>电子存证指导</w:t>
            </w:r>
          </w:p>
        </w:tc>
        <w:tc>
          <w:tcPr>
            <w:tcW w:w="4268" w:type="dxa"/>
            <w:vAlign w:val="center"/>
          </w:tcPr>
          <w:p w14:paraId="6636BD69" w14:textId="77777777" w:rsidR="00C972D8" w:rsidRDefault="00000000">
            <w:pPr>
              <w:snapToGrid w:val="0"/>
              <w:spacing w:line="240" w:lineRule="auto"/>
              <w:jc w:val="left"/>
              <w:rPr>
                <w:rFonts w:ascii="Times New Roman"/>
              </w:rPr>
            </w:pPr>
            <w:r>
              <w:rPr>
                <w:rFonts w:ascii="Times New Roman" w:hAnsi="Times New Roman"/>
              </w:rPr>
              <w:t>存证渠道指引、取证存证辅导</w:t>
            </w:r>
          </w:p>
        </w:tc>
        <w:tc>
          <w:tcPr>
            <w:tcW w:w="1338" w:type="dxa"/>
            <w:vAlign w:val="center"/>
          </w:tcPr>
          <w:p w14:paraId="5D0D5E74" w14:textId="77777777" w:rsidR="00C972D8" w:rsidRDefault="00000000">
            <w:pPr>
              <w:snapToGrid w:val="0"/>
              <w:spacing w:line="240" w:lineRule="auto"/>
              <w:jc w:val="left"/>
              <w:rPr>
                <w:rFonts w:ascii="Times New Roman"/>
              </w:rPr>
            </w:pPr>
            <w:r>
              <w:rPr>
                <w:rFonts w:ascii="Times New Roman" w:hAnsi="Times New Roman"/>
              </w:rPr>
              <w:t>中心</w:t>
            </w:r>
          </w:p>
        </w:tc>
      </w:tr>
    </w:tbl>
    <w:p w14:paraId="2F6F5483" w14:textId="77777777" w:rsidR="00011454" w:rsidRDefault="00011454">
      <w:pPr>
        <w:pStyle w:val="afffff6"/>
        <w:ind w:firstLine="420"/>
        <w:sectPr w:rsidR="00011454">
          <w:pgSz w:w="11906" w:h="16838"/>
          <w:pgMar w:top="2410" w:right="1134" w:bottom="1134" w:left="1134" w:header="1418" w:footer="1134" w:gutter="284"/>
          <w:cols w:space="425"/>
          <w:formProt w:val="0"/>
          <w:docGrid w:linePitch="312"/>
        </w:sectPr>
      </w:pPr>
    </w:p>
    <w:p w14:paraId="238BEBB0" w14:textId="77777777" w:rsidR="00C972D8" w:rsidRDefault="00C972D8" w:rsidP="00011454">
      <w:pPr>
        <w:pStyle w:val="af8"/>
      </w:pPr>
    </w:p>
    <w:p w14:paraId="2FB53F1C" w14:textId="77777777" w:rsidR="00124860" w:rsidRDefault="00124860" w:rsidP="00124860">
      <w:pPr>
        <w:pStyle w:val="af8"/>
      </w:pPr>
    </w:p>
    <w:p w14:paraId="5742DE73" w14:textId="77777777" w:rsidR="00124860" w:rsidRDefault="00124860" w:rsidP="00124860">
      <w:pPr>
        <w:pStyle w:val="afe"/>
      </w:pPr>
    </w:p>
    <w:p w14:paraId="3B5CD458" w14:textId="77777777" w:rsidR="00124860" w:rsidRDefault="00124860" w:rsidP="00124860">
      <w:pPr>
        <w:pStyle w:val="aff3"/>
        <w:spacing w:before="60" w:after="120"/>
        <w:rPr>
          <w:rFonts w:hint="eastAsia"/>
        </w:rPr>
      </w:pPr>
      <w:r>
        <w:br/>
      </w:r>
      <w:bookmarkStart w:id="100" w:name="_Toc243582645"/>
      <w:r>
        <w:rPr>
          <w:rFonts w:hint="eastAsia"/>
        </w:rPr>
        <w:t>（规范性）</w:t>
      </w:r>
      <w:r>
        <w:br/>
      </w:r>
      <w:r>
        <w:rPr>
          <w:rFonts w:hint="eastAsia"/>
        </w:rPr>
        <w:t>服务时限一览表</w:t>
      </w:r>
      <w:bookmarkEnd w:id="100"/>
    </w:p>
    <w:p w14:paraId="1EA0EDC1" w14:textId="287CE417" w:rsidR="00011454" w:rsidRPr="00011454" w:rsidRDefault="00011454" w:rsidP="00011454">
      <w:pPr>
        <w:pStyle w:val="afffff6"/>
        <w:ind w:firstLine="420"/>
      </w:pPr>
      <w:r w:rsidRPr="00011454">
        <w:t>表B.1给出了中心及网点开展知识产权公共服务的时限要求。法律法规、政策文件对特定事项办理时限另有规定的，从其规定。</w:t>
      </w:r>
    </w:p>
    <w:p w14:paraId="199120C2" w14:textId="3A9E10DE" w:rsidR="00011454" w:rsidRDefault="00011454" w:rsidP="00011454">
      <w:pPr>
        <w:pStyle w:val="aff"/>
        <w:spacing w:before="120" w:after="120"/>
      </w:pPr>
      <w:r>
        <w:t>表服务时限一览表</w:t>
      </w:r>
    </w:p>
    <w:tbl>
      <w:tblPr>
        <w:tblStyle w:val="affff8"/>
        <w:tblW w:w="0" w:type="auto"/>
        <w:jc w:val="center"/>
        <w:tblLook w:val="04A0" w:firstRow="1" w:lastRow="0" w:firstColumn="1" w:lastColumn="0" w:noHBand="0" w:noVBand="1"/>
      </w:tblPr>
      <w:tblGrid>
        <w:gridCol w:w="1129"/>
        <w:gridCol w:w="1560"/>
        <w:gridCol w:w="1417"/>
        <w:gridCol w:w="4398"/>
      </w:tblGrid>
      <w:tr w:rsidR="00011454" w14:paraId="769465AF" w14:textId="77777777" w:rsidTr="00011454">
        <w:trPr>
          <w:jc w:val="center"/>
        </w:trPr>
        <w:tc>
          <w:tcPr>
            <w:tcW w:w="1129" w:type="dxa"/>
            <w:vAlign w:val="center"/>
          </w:tcPr>
          <w:p w14:paraId="30E28E41" w14:textId="189ECB16" w:rsidR="00011454" w:rsidRDefault="00011454" w:rsidP="00011454">
            <w:pPr>
              <w:jc w:val="center"/>
              <w:rPr>
                <w:rFonts w:ascii="Times New Roman" w:hAnsi="Times New Roman"/>
              </w:rPr>
            </w:pPr>
            <w:r>
              <w:rPr>
                <w:rFonts w:ascii="Times New Roman" w:eastAsia="黑体" w:hAnsi="Times New Roman"/>
                <w:b/>
              </w:rPr>
              <w:t>服务环节</w:t>
            </w:r>
          </w:p>
        </w:tc>
        <w:tc>
          <w:tcPr>
            <w:tcW w:w="1560" w:type="dxa"/>
            <w:vAlign w:val="center"/>
          </w:tcPr>
          <w:p w14:paraId="7E781852" w14:textId="2C1858A6" w:rsidR="00011454" w:rsidRDefault="00011454" w:rsidP="00011454">
            <w:pPr>
              <w:jc w:val="center"/>
              <w:rPr>
                <w:rFonts w:ascii="Times New Roman" w:hAnsi="Times New Roman"/>
              </w:rPr>
            </w:pPr>
            <w:r>
              <w:rPr>
                <w:rFonts w:ascii="Times New Roman" w:eastAsia="黑体" w:hAnsi="Times New Roman"/>
                <w:b/>
              </w:rPr>
              <w:t>事项类型</w:t>
            </w:r>
          </w:p>
        </w:tc>
        <w:tc>
          <w:tcPr>
            <w:tcW w:w="1417" w:type="dxa"/>
            <w:vAlign w:val="center"/>
          </w:tcPr>
          <w:p w14:paraId="6049F148" w14:textId="3AE742A1" w:rsidR="00011454" w:rsidRDefault="00011454" w:rsidP="00011454">
            <w:pPr>
              <w:jc w:val="center"/>
              <w:rPr>
                <w:rFonts w:ascii="Times New Roman" w:hAnsi="Times New Roman"/>
              </w:rPr>
            </w:pPr>
            <w:r>
              <w:rPr>
                <w:rFonts w:ascii="Times New Roman" w:eastAsia="黑体" w:hAnsi="Times New Roman"/>
                <w:b/>
              </w:rPr>
              <w:t>时限要求</w:t>
            </w:r>
          </w:p>
        </w:tc>
        <w:tc>
          <w:tcPr>
            <w:tcW w:w="4398" w:type="dxa"/>
            <w:vAlign w:val="center"/>
          </w:tcPr>
          <w:p w14:paraId="0FBA3BCA" w14:textId="65B04DC3" w:rsidR="00011454" w:rsidRDefault="00011454" w:rsidP="00011454">
            <w:pPr>
              <w:jc w:val="center"/>
              <w:rPr>
                <w:rFonts w:ascii="Times New Roman" w:hAnsi="Times New Roman"/>
              </w:rPr>
            </w:pPr>
            <w:r>
              <w:rPr>
                <w:rFonts w:ascii="Times New Roman" w:eastAsia="黑体" w:hAnsi="Times New Roman"/>
                <w:b/>
              </w:rPr>
              <w:t>时限要求</w:t>
            </w:r>
          </w:p>
        </w:tc>
      </w:tr>
      <w:tr w:rsidR="00011454" w14:paraId="661A3D73" w14:textId="77777777" w:rsidTr="00011454">
        <w:trPr>
          <w:jc w:val="center"/>
        </w:trPr>
        <w:tc>
          <w:tcPr>
            <w:tcW w:w="1129" w:type="dxa"/>
            <w:vAlign w:val="center"/>
          </w:tcPr>
          <w:p w14:paraId="7564CB27" w14:textId="77777777" w:rsidR="00011454" w:rsidRDefault="00011454" w:rsidP="00011454">
            <w:pPr>
              <w:jc w:val="center"/>
            </w:pPr>
            <w:r>
              <w:rPr>
                <w:rFonts w:ascii="Times New Roman" w:hAnsi="Times New Roman"/>
              </w:rPr>
              <w:t>咨询响应</w:t>
            </w:r>
          </w:p>
        </w:tc>
        <w:tc>
          <w:tcPr>
            <w:tcW w:w="1560" w:type="dxa"/>
            <w:vAlign w:val="center"/>
          </w:tcPr>
          <w:p w14:paraId="36D28191" w14:textId="77777777" w:rsidR="00011454" w:rsidRDefault="00011454" w:rsidP="00011454">
            <w:pPr>
              <w:jc w:val="center"/>
            </w:pPr>
            <w:r>
              <w:rPr>
                <w:rFonts w:ascii="Times New Roman" w:hAnsi="Times New Roman"/>
              </w:rPr>
              <w:t>一般咨询</w:t>
            </w:r>
          </w:p>
        </w:tc>
        <w:tc>
          <w:tcPr>
            <w:tcW w:w="1417" w:type="dxa"/>
            <w:vAlign w:val="center"/>
          </w:tcPr>
          <w:p w14:paraId="44C16ED1" w14:textId="77777777" w:rsidR="00011454" w:rsidRDefault="00011454" w:rsidP="00011454">
            <w:pPr>
              <w:jc w:val="center"/>
            </w:pPr>
            <w:r>
              <w:rPr>
                <w:rFonts w:ascii="Times New Roman" w:hAnsi="Times New Roman"/>
              </w:rPr>
              <w:t>即时答复</w:t>
            </w:r>
          </w:p>
        </w:tc>
        <w:tc>
          <w:tcPr>
            <w:tcW w:w="4398" w:type="dxa"/>
            <w:vAlign w:val="center"/>
          </w:tcPr>
          <w:p w14:paraId="4BC52B48" w14:textId="77777777" w:rsidR="00011454" w:rsidRDefault="00011454" w:rsidP="00011454">
            <w:pPr>
              <w:jc w:val="center"/>
            </w:pPr>
            <w:r>
              <w:rPr>
                <w:rFonts w:ascii="Times New Roman" w:hAnsi="Times New Roman"/>
              </w:rPr>
              <w:t>不能即时答复的，</w:t>
            </w:r>
            <w:r>
              <w:rPr>
                <w:rFonts w:ascii="Times New Roman" w:hAnsi="Times New Roman"/>
              </w:rPr>
              <w:t>2</w:t>
            </w:r>
            <w:r>
              <w:rPr>
                <w:rFonts w:ascii="Times New Roman" w:hAnsi="Times New Roman"/>
              </w:rPr>
              <w:t>个工作日内答复</w:t>
            </w:r>
          </w:p>
        </w:tc>
      </w:tr>
      <w:tr w:rsidR="00011454" w14:paraId="07A7A7BF" w14:textId="77777777" w:rsidTr="00011454">
        <w:trPr>
          <w:jc w:val="center"/>
        </w:trPr>
        <w:tc>
          <w:tcPr>
            <w:tcW w:w="1129" w:type="dxa"/>
            <w:vAlign w:val="center"/>
          </w:tcPr>
          <w:p w14:paraId="17B44BE2" w14:textId="77777777" w:rsidR="00011454" w:rsidRDefault="00011454" w:rsidP="00011454">
            <w:pPr>
              <w:jc w:val="center"/>
            </w:pPr>
            <w:r>
              <w:rPr>
                <w:rFonts w:ascii="Times New Roman" w:hAnsi="Times New Roman"/>
              </w:rPr>
              <w:t>受理决定</w:t>
            </w:r>
          </w:p>
        </w:tc>
        <w:tc>
          <w:tcPr>
            <w:tcW w:w="1560" w:type="dxa"/>
            <w:vAlign w:val="center"/>
          </w:tcPr>
          <w:p w14:paraId="7ACFCE2D" w14:textId="77777777" w:rsidR="00011454" w:rsidRDefault="00011454" w:rsidP="00011454">
            <w:pPr>
              <w:jc w:val="center"/>
            </w:pPr>
            <w:r>
              <w:rPr>
                <w:rFonts w:ascii="Times New Roman" w:hAnsi="Times New Roman"/>
              </w:rPr>
              <w:t>一般事项</w:t>
            </w:r>
          </w:p>
        </w:tc>
        <w:tc>
          <w:tcPr>
            <w:tcW w:w="1417" w:type="dxa"/>
            <w:vAlign w:val="center"/>
          </w:tcPr>
          <w:p w14:paraId="11259394" w14:textId="77777777" w:rsidR="00011454" w:rsidRDefault="00011454" w:rsidP="00011454">
            <w:pPr>
              <w:jc w:val="center"/>
            </w:pPr>
            <w:r>
              <w:rPr>
                <w:rFonts w:ascii="Times New Roman" w:hAnsi="Times New Roman"/>
              </w:rPr>
              <w:t>5</w:t>
            </w:r>
            <w:r>
              <w:rPr>
                <w:rFonts w:ascii="Times New Roman" w:hAnsi="Times New Roman"/>
              </w:rPr>
              <w:t>个工作日</w:t>
            </w:r>
          </w:p>
        </w:tc>
        <w:tc>
          <w:tcPr>
            <w:tcW w:w="4398" w:type="dxa"/>
            <w:vAlign w:val="center"/>
          </w:tcPr>
          <w:p w14:paraId="699B58B9" w14:textId="77777777" w:rsidR="00011454" w:rsidRDefault="00011454" w:rsidP="00011454">
            <w:pPr>
              <w:jc w:val="center"/>
            </w:pPr>
            <w:r>
              <w:rPr>
                <w:rFonts w:ascii="Times New Roman" w:hAnsi="Times New Roman"/>
              </w:rPr>
              <w:t>作出受理或不予受理决定并告知</w:t>
            </w:r>
          </w:p>
        </w:tc>
      </w:tr>
      <w:tr w:rsidR="00011454" w14:paraId="5CBD783A" w14:textId="77777777" w:rsidTr="00011454">
        <w:trPr>
          <w:jc w:val="center"/>
        </w:trPr>
        <w:tc>
          <w:tcPr>
            <w:tcW w:w="1129" w:type="dxa"/>
            <w:vAlign w:val="center"/>
          </w:tcPr>
          <w:p w14:paraId="45DB0B80" w14:textId="77777777" w:rsidR="00011454" w:rsidRDefault="00011454" w:rsidP="00011454">
            <w:pPr>
              <w:jc w:val="center"/>
            </w:pPr>
            <w:r>
              <w:rPr>
                <w:rFonts w:ascii="Times New Roman" w:hAnsi="Times New Roman"/>
              </w:rPr>
              <w:t>受理决定</w:t>
            </w:r>
          </w:p>
        </w:tc>
        <w:tc>
          <w:tcPr>
            <w:tcW w:w="1560" w:type="dxa"/>
            <w:vAlign w:val="center"/>
          </w:tcPr>
          <w:p w14:paraId="7F55016B" w14:textId="77777777" w:rsidR="00011454" w:rsidRDefault="00011454" w:rsidP="00011454">
            <w:pPr>
              <w:jc w:val="center"/>
            </w:pPr>
            <w:r>
              <w:rPr>
                <w:rFonts w:ascii="Times New Roman" w:hAnsi="Times New Roman"/>
              </w:rPr>
              <w:t>复杂事项</w:t>
            </w:r>
          </w:p>
        </w:tc>
        <w:tc>
          <w:tcPr>
            <w:tcW w:w="1417" w:type="dxa"/>
            <w:vAlign w:val="center"/>
          </w:tcPr>
          <w:p w14:paraId="7B24507E" w14:textId="77777777" w:rsidR="00011454" w:rsidRDefault="00011454" w:rsidP="00011454">
            <w:pPr>
              <w:jc w:val="center"/>
            </w:pPr>
            <w:r>
              <w:rPr>
                <w:rFonts w:ascii="Times New Roman" w:hAnsi="Times New Roman"/>
              </w:rPr>
              <w:t>15</w:t>
            </w:r>
            <w:r>
              <w:rPr>
                <w:rFonts w:ascii="Times New Roman" w:hAnsi="Times New Roman"/>
              </w:rPr>
              <w:t>个工作日</w:t>
            </w:r>
          </w:p>
        </w:tc>
        <w:tc>
          <w:tcPr>
            <w:tcW w:w="4398" w:type="dxa"/>
            <w:vAlign w:val="center"/>
          </w:tcPr>
          <w:p w14:paraId="3B30DDE5" w14:textId="77777777" w:rsidR="00011454" w:rsidRDefault="00011454" w:rsidP="00011454">
            <w:pPr>
              <w:jc w:val="center"/>
            </w:pPr>
            <w:r>
              <w:rPr>
                <w:rFonts w:ascii="Times New Roman" w:hAnsi="Times New Roman"/>
              </w:rPr>
              <w:t>——</w:t>
            </w:r>
          </w:p>
        </w:tc>
      </w:tr>
      <w:tr w:rsidR="00011454" w14:paraId="040B4D11" w14:textId="77777777" w:rsidTr="00011454">
        <w:trPr>
          <w:jc w:val="center"/>
        </w:trPr>
        <w:tc>
          <w:tcPr>
            <w:tcW w:w="1129" w:type="dxa"/>
            <w:vAlign w:val="center"/>
          </w:tcPr>
          <w:p w14:paraId="6BBA2155" w14:textId="77777777" w:rsidR="00011454" w:rsidRDefault="00011454" w:rsidP="00011454">
            <w:pPr>
              <w:jc w:val="center"/>
            </w:pPr>
            <w:r>
              <w:rPr>
                <w:rFonts w:ascii="Times New Roman" w:hAnsi="Times New Roman"/>
              </w:rPr>
              <w:t>办结时限</w:t>
            </w:r>
          </w:p>
        </w:tc>
        <w:tc>
          <w:tcPr>
            <w:tcW w:w="1560" w:type="dxa"/>
            <w:vAlign w:val="center"/>
          </w:tcPr>
          <w:p w14:paraId="5E9DB908" w14:textId="77777777" w:rsidR="00011454" w:rsidRDefault="00011454" w:rsidP="00011454">
            <w:pPr>
              <w:jc w:val="center"/>
            </w:pPr>
            <w:r>
              <w:rPr>
                <w:rFonts w:ascii="Times New Roman" w:hAnsi="Times New Roman"/>
              </w:rPr>
              <w:t>一般事项</w:t>
            </w:r>
          </w:p>
        </w:tc>
        <w:tc>
          <w:tcPr>
            <w:tcW w:w="1417" w:type="dxa"/>
            <w:vAlign w:val="center"/>
          </w:tcPr>
          <w:p w14:paraId="63D04B2F" w14:textId="77777777" w:rsidR="00011454" w:rsidRDefault="00011454" w:rsidP="00011454">
            <w:pPr>
              <w:jc w:val="center"/>
            </w:pPr>
            <w:r>
              <w:rPr>
                <w:rFonts w:ascii="Times New Roman" w:hAnsi="Times New Roman"/>
              </w:rPr>
              <w:t>5</w:t>
            </w:r>
            <w:r>
              <w:rPr>
                <w:rFonts w:ascii="Times New Roman" w:hAnsi="Times New Roman"/>
              </w:rPr>
              <w:t>个工作日</w:t>
            </w:r>
          </w:p>
        </w:tc>
        <w:tc>
          <w:tcPr>
            <w:tcW w:w="4398" w:type="dxa"/>
            <w:vAlign w:val="center"/>
          </w:tcPr>
          <w:p w14:paraId="48E13DC3" w14:textId="77777777" w:rsidR="00011454" w:rsidRDefault="00011454" w:rsidP="00011454">
            <w:pPr>
              <w:jc w:val="center"/>
            </w:pPr>
            <w:r>
              <w:rPr>
                <w:rFonts w:ascii="Times New Roman" w:hAnsi="Times New Roman"/>
              </w:rPr>
              <w:t>自受理之日起</w:t>
            </w:r>
          </w:p>
        </w:tc>
      </w:tr>
      <w:tr w:rsidR="00011454" w14:paraId="36869F63" w14:textId="77777777" w:rsidTr="00011454">
        <w:trPr>
          <w:jc w:val="center"/>
        </w:trPr>
        <w:tc>
          <w:tcPr>
            <w:tcW w:w="1129" w:type="dxa"/>
            <w:vAlign w:val="center"/>
          </w:tcPr>
          <w:p w14:paraId="409835E1" w14:textId="77777777" w:rsidR="00011454" w:rsidRDefault="00011454" w:rsidP="00011454">
            <w:pPr>
              <w:jc w:val="center"/>
            </w:pPr>
            <w:r>
              <w:rPr>
                <w:rFonts w:ascii="Times New Roman" w:hAnsi="Times New Roman"/>
              </w:rPr>
              <w:t>办结时限</w:t>
            </w:r>
          </w:p>
        </w:tc>
        <w:tc>
          <w:tcPr>
            <w:tcW w:w="1560" w:type="dxa"/>
            <w:vAlign w:val="center"/>
          </w:tcPr>
          <w:p w14:paraId="2A57D520" w14:textId="77777777" w:rsidR="00011454" w:rsidRDefault="00011454" w:rsidP="00011454">
            <w:pPr>
              <w:jc w:val="center"/>
            </w:pPr>
            <w:r>
              <w:rPr>
                <w:rFonts w:ascii="Times New Roman" w:hAnsi="Times New Roman"/>
              </w:rPr>
              <w:t>较复杂事项</w:t>
            </w:r>
          </w:p>
        </w:tc>
        <w:tc>
          <w:tcPr>
            <w:tcW w:w="1417" w:type="dxa"/>
            <w:vAlign w:val="center"/>
          </w:tcPr>
          <w:p w14:paraId="0698050B" w14:textId="77777777" w:rsidR="00011454" w:rsidRDefault="00011454" w:rsidP="00011454">
            <w:pPr>
              <w:jc w:val="center"/>
            </w:pPr>
            <w:r>
              <w:rPr>
                <w:rFonts w:ascii="Times New Roman" w:hAnsi="Times New Roman"/>
              </w:rPr>
              <w:t>15</w:t>
            </w:r>
            <w:r>
              <w:rPr>
                <w:rFonts w:ascii="Times New Roman" w:hAnsi="Times New Roman"/>
              </w:rPr>
              <w:t>个工作日</w:t>
            </w:r>
          </w:p>
        </w:tc>
        <w:tc>
          <w:tcPr>
            <w:tcW w:w="4398" w:type="dxa"/>
            <w:vAlign w:val="center"/>
          </w:tcPr>
          <w:p w14:paraId="1106375D" w14:textId="77777777" w:rsidR="00011454" w:rsidRDefault="00011454" w:rsidP="00011454">
            <w:pPr>
              <w:jc w:val="center"/>
            </w:pPr>
            <w:r>
              <w:rPr>
                <w:rFonts w:ascii="Times New Roman" w:hAnsi="Times New Roman"/>
              </w:rPr>
              <w:t>自受理之日起</w:t>
            </w:r>
          </w:p>
        </w:tc>
      </w:tr>
      <w:tr w:rsidR="00011454" w14:paraId="06BD98A2" w14:textId="77777777" w:rsidTr="00011454">
        <w:trPr>
          <w:jc w:val="center"/>
        </w:trPr>
        <w:tc>
          <w:tcPr>
            <w:tcW w:w="1129" w:type="dxa"/>
            <w:vAlign w:val="center"/>
          </w:tcPr>
          <w:p w14:paraId="659D6012" w14:textId="77777777" w:rsidR="00011454" w:rsidRDefault="00011454" w:rsidP="00011454">
            <w:pPr>
              <w:jc w:val="center"/>
            </w:pPr>
            <w:r>
              <w:rPr>
                <w:rFonts w:ascii="Times New Roman" w:hAnsi="Times New Roman"/>
              </w:rPr>
              <w:t>办结时限</w:t>
            </w:r>
          </w:p>
        </w:tc>
        <w:tc>
          <w:tcPr>
            <w:tcW w:w="1560" w:type="dxa"/>
            <w:vAlign w:val="center"/>
          </w:tcPr>
          <w:p w14:paraId="617B7AD6" w14:textId="77777777" w:rsidR="00011454" w:rsidRDefault="00011454" w:rsidP="00011454">
            <w:pPr>
              <w:jc w:val="center"/>
            </w:pPr>
            <w:r>
              <w:rPr>
                <w:rFonts w:ascii="Times New Roman" w:hAnsi="Times New Roman"/>
              </w:rPr>
              <w:t>特殊复杂事项</w:t>
            </w:r>
          </w:p>
        </w:tc>
        <w:tc>
          <w:tcPr>
            <w:tcW w:w="1417" w:type="dxa"/>
            <w:vAlign w:val="center"/>
          </w:tcPr>
          <w:p w14:paraId="59245DF3" w14:textId="77777777" w:rsidR="00011454" w:rsidRDefault="00011454" w:rsidP="00011454">
            <w:pPr>
              <w:jc w:val="center"/>
            </w:pPr>
            <w:r>
              <w:rPr>
                <w:rFonts w:ascii="Times New Roman" w:hAnsi="Times New Roman"/>
              </w:rPr>
              <w:t>30</w:t>
            </w:r>
            <w:r>
              <w:rPr>
                <w:rFonts w:ascii="Times New Roman" w:hAnsi="Times New Roman"/>
              </w:rPr>
              <w:t>个工作日</w:t>
            </w:r>
          </w:p>
        </w:tc>
        <w:tc>
          <w:tcPr>
            <w:tcW w:w="4398" w:type="dxa"/>
            <w:vAlign w:val="center"/>
          </w:tcPr>
          <w:p w14:paraId="633516EE" w14:textId="77777777" w:rsidR="00011454" w:rsidRDefault="00011454" w:rsidP="00011454">
            <w:pPr>
              <w:jc w:val="center"/>
            </w:pPr>
            <w:r>
              <w:rPr>
                <w:rFonts w:ascii="Times New Roman" w:hAnsi="Times New Roman"/>
              </w:rPr>
              <w:t>确需延长的，经批准并向服务对象说明，延长一般不超过</w:t>
            </w:r>
            <w:r>
              <w:rPr>
                <w:rFonts w:ascii="Times New Roman" w:hAnsi="Times New Roman"/>
              </w:rPr>
              <w:t>15</w:t>
            </w:r>
            <w:r>
              <w:rPr>
                <w:rFonts w:ascii="Times New Roman" w:hAnsi="Times New Roman"/>
              </w:rPr>
              <w:t>个工作日</w:t>
            </w:r>
          </w:p>
        </w:tc>
      </w:tr>
      <w:tr w:rsidR="00011454" w14:paraId="2ADE0469" w14:textId="77777777" w:rsidTr="00011454">
        <w:trPr>
          <w:jc w:val="center"/>
        </w:trPr>
        <w:tc>
          <w:tcPr>
            <w:tcW w:w="1129" w:type="dxa"/>
            <w:vAlign w:val="center"/>
          </w:tcPr>
          <w:p w14:paraId="32952F1B" w14:textId="77777777" w:rsidR="00011454" w:rsidRDefault="00011454" w:rsidP="00011454">
            <w:pPr>
              <w:jc w:val="center"/>
            </w:pPr>
            <w:r>
              <w:rPr>
                <w:rFonts w:ascii="Times New Roman" w:hAnsi="Times New Roman"/>
              </w:rPr>
              <w:t>逐级移交</w:t>
            </w:r>
          </w:p>
        </w:tc>
        <w:tc>
          <w:tcPr>
            <w:tcW w:w="1560" w:type="dxa"/>
            <w:vAlign w:val="center"/>
          </w:tcPr>
          <w:p w14:paraId="203CF7C0" w14:textId="77777777" w:rsidR="00011454" w:rsidRDefault="00011454" w:rsidP="00011454">
            <w:pPr>
              <w:jc w:val="center"/>
            </w:pPr>
            <w:r>
              <w:rPr>
                <w:rFonts w:ascii="Times New Roman" w:hAnsi="Times New Roman"/>
              </w:rPr>
              <w:t>网点</w:t>
            </w:r>
            <w:r>
              <w:rPr>
                <w:rFonts w:ascii="Times New Roman" w:hAnsi="Times New Roman"/>
              </w:rPr>
              <w:t>→</w:t>
            </w:r>
            <w:r>
              <w:rPr>
                <w:rFonts w:ascii="Times New Roman" w:hAnsi="Times New Roman"/>
              </w:rPr>
              <w:t>中心</w:t>
            </w:r>
          </w:p>
        </w:tc>
        <w:tc>
          <w:tcPr>
            <w:tcW w:w="1417" w:type="dxa"/>
            <w:vAlign w:val="center"/>
          </w:tcPr>
          <w:p w14:paraId="5DF94B87" w14:textId="77777777" w:rsidR="00011454" w:rsidRDefault="00011454" w:rsidP="00011454">
            <w:pPr>
              <w:jc w:val="center"/>
            </w:pPr>
            <w:r>
              <w:rPr>
                <w:rFonts w:ascii="Times New Roman" w:hAnsi="Times New Roman"/>
              </w:rPr>
              <w:t>2</w:t>
            </w:r>
            <w:r>
              <w:rPr>
                <w:rFonts w:ascii="Times New Roman" w:hAnsi="Times New Roman"/>
              </w:rPr>
              <w:t>个工作日</w:t>
            </w:r>
          </w:p>
        </w:tc>
        <w:tc>
          <w:tcPr>
            <w:tcW w:w="4398" w:type="dxa"/>
            <w:vAlign w:val="center"/>
          </w:tcPr>
          <w:p w14:paraId="3FD35E86" w14:textId="77777777" w:rsidR="00011454" w:rsidRDefault="00011454" w:rsidP="00011454">
            <w:pPr>
              <w:jc w:val="center"/>
            </w:pPr>
            <w:r>
              <w:rPr>
                <w:rFonts w:ascii="Times New Roman" w:hAnsi="Times New Roman"/>
              </w:rPr>
              <w:t>网点受理后完成移交</w:t>
            </w:r>
          </w:p>
        </w:tc>
      </w:tr>
      <w:tr w:rsidR="00011454" w14:paraId="0D8A6F41" w14:textId="77777777" w:rsidTr="00011454">
        <w:trPr>
          <w:jc w:val="center"/>
        </w:trPr>
        <w:tc>
          <w:tcPr>
            <w:tcW w:w="1129" w:type="dxa"/>
            <w:vAlign w:val="center"/>
          </w:tcPr>
          <w:p w14:paraId="225BFFCC" w14:textId="77777777" w:rsidR="00011454" w:rsidRDefault="00011454" w:rsidP="00011454">
            <w:pPr>
              <w:jc w:val="center"/>
            </w:pPr>
            <w:r>
              <w:rPr>
                <w:rFonts w:ascii="Times New Roman" w:hAnsi="Times New Roman"/>
              </w:rPr>
              <w:t>逐级移交</w:t>
            </w:r>
          </w:p>
        </w:tc>
        <w:tc>
          <w:tcPr>
            <w:tcW w:w="1560" w:type="dxa"/>
            <w:vAlign w:val="center"/>
          </w:tcPr>
          <w:p w14:paraId="3E70EBCF" w14:textId="77777777" w:rsidR="00011454" w:rsidRDefault="00011454" w:rsidP="00011454">
            <w:pPr>
              <w:jc w:val="center"/>
            </w:pPr>
            <w:r>
              <w:rPr>
                <w:rFonts w:ascii="Times New Roman" w:hAnsi="Times New Roman"/>
              </w:rPr>
              <w:t>中心确认分流</w:t>
            </w:r>
          </w:p>
        </w:tc>
        <w:tc>
          <w:tcPr>
            <w:tcW w:w="1417" w:type="dxa"/>
            <w:vAlign w:val="center"/>
          </w:tcPr>
          <w:p w14:paraId="0D132E9B" w14:textId="77777777" w:rsidR="00011454" w:rsidRDefault="00011454" w:rsidP="00011454">
            <w:pPr>
              <w:jc w:val="center"/>
            </w:pPr>
            <w:r>
              <w:rPr>
                <w:rFonts w:ascii="Times New Roman" w:hAnsi="Times New Roman"/>
              </w:rPr>
              <w:t>2</w:t>
            </w:r>
            <w:r>
              <w:rPr>
                <w:rFonts w:ascii="Times New Roman" w:hAnsi="Times New Roman"/>
              </w:rPr>
              <w:t>个工作日</w:t>
            </w:r>
          </w:p>
        </w:tc>
        <w:tc>
          <w:tcPr>
            <w:tcW w:w="4398" w:type="dxa"/>
            <w:vAlign w:val="center"/>
          </w:tcPr>
          <w:p w14:paraId="33EFB1F2" w14:textId="77777777" w:rsidR="00011454" w:rsidRDefault="00011454" w:rsidP="00011454">
            <w:pPr>
              <w:jc w:val="center"/>
            </w:pPr>
            <w:r>
              <w:rPr>
                <w:rFonts w:ascii="Times New Roman" w:hAnsi="Times New Roman"/>
              </w:rPr>
              <w:t>中心收到移交事项后完成确认和分流</w:t>
            </w:r>
          </w:p>
        </w:tc>
      </w:tr>
      <w:tr w:rsidR="00011454" w14:paraId="150C3412" w14:textId="77777777" w:rsidTr="00011454">
        <w:trPr>
          <w:jc w:val="center"/>
        </w:trPr>
        <w:tc>
          <w:tcPr>
            <w:tcW w:w="1129" w:type="dxa"/>
            <w:vAlign w:val="center"/>
          </w:tcPr>
          <w:p w14:paraId="12DAB807" w14:textId="77777777" w:rsidR="00011454" w:rsidRDefault="00011454" w:rsidP="00011454">
            <w:pPr>
              <w:jc w:val="center"/>
            </w:pPr>
            <w:r>
              <w:rPr>
                <w:rFonts w:ascii="Times New Roman" w:hAnsi="Times New Roman"/>
              </w:rPr>
              <w:t>结果反馈</w:t>
            </w:r>
          </w:p>
        </w:tc>
        <w:tc>
          <w:tcPr>
            <w:tcW w:w="1560" w:type="dxa"/>
            <w:vAlign w:val="center"/>
          </w:tcPr>
          <w:p w14:paraId="6BD2ACD9" w14:textId="77777777" w:rsidR="00011454" w:rsidRDefault="00011454" w:rsidP="00011454">
            <w:pPr>
              <w:jc w:val="center"/>
            </w:pPr>
            <w:r>
              <w:rPr>
                <w:rFonts w:ascii="Times New Roman" w:hAnsi="Times New Roman"/>
              </w:rPr>
              <w:t>办结反馈</w:t>
            </w:r>
          </w:p>
        </w:tc>
        <w:tc>
          <w:tcPr>
            <w:tcW w:w="1417" w:type="dxa"/>
            <w:vAlign w:val="center"/>
          </w:tcPr>
          <w:p w14:paraId="0C3DE58A" w14:textId="77777777" w:rsidR="00011454" w:rsidRDefault="00011454" w:rsidP="00011454">
            <w:pPr>
              <w:jc w:val="center"/>
            </w:pPr>
            <w:r>
              <w:rPr>
                <w:rFonts w:ascii="Times New Roman" w:hAnsi="Times New Roman"/>
              </w:rPr>
              <w:t>2</w:t>
            </w:r>
            <w:r>
              <w:rPr>
                <w:rFonts w:ascii="Times New Roman" w:hAnsi="Times New Roman"/>
              </w:rPr>
              <w:t>个工作日</w:t>
            </w:r>
          </w:p>
        </w:tc>
        <w:tc>
          <w:tcPr>
            <w:tcW w:w="4398" w:type="dxa"/>
            <w:vAlign w:val="center"/>
          </w:tcPr>
          <w:p w14:paraId="3D9B9768" w14:textId="77777777" w:rsidR="00011454" w:rsidRDefault="00011454" w:rsidP="00011454">
            <w:pPr>
              <w:jc w:val="center"/>
            </w:pPr>
            <w:r>
              <w:rPr>
                <w:rFonts w:ascii="Times New Roman" w:hAnsi="Times New Roman"/>
              </w:rPr>
              <w:t>办结后反馈服务对象；移交事项由原受理网点告知</w:t>
            </w:r>
          </w:p>
        </w:tc>
      </w:tr>
      <w:tr w:rsidR="00011454" w14:paraId="575F2384" w14:textId="77777777" w:rsidTr="00011454">
        <w:trPr>
          <w:jc w:val="center"/>
        </w:trPr>
        <w:tc>
          <w:tcPr>
            <w:tcW w:w="1129" w:type="dxa"/>
            <w:vAlign w:val="center"/>
          </w:tcPr>
          <w:p w14:paraId="10364E5D" w14:textId="77777777" w:rsidR="00011454" w:rsidRDefault="00011454" w:rsidP="00011454">
            <w:pPr>
              <w:jc w:val="center"/>
            </w:pPr>
            <w:r>
              <w:rPr>
                <w:rFonts w:ascii="Times New Roman" w:hAnsi="Times New Roman"/>
              </w:rPr>
              <w:t>特殊事项</w:t>
            </w:r>
          </w:p>
        </w:tc>
        <w:tc>
          <w:tcPr>
            <w:tcW w:w="1560" w:type="dxa"/>
            <w:vAlign w:val="center"/>
          </w:tcPr>
          <w:p w14:paraId="0E6905A1" w14:textId="77777777" w:rsidR="00011454" w:rsidRDefault="00011454" w:rsidP="00011454">
            <w:pPr>
              <w:jc w:val="center"/>
            </w:pPr>
            <w:r>
              <w:rPr>
                <w:rFonts w:ascii="Times New Roman" w:hAnsi="Times New Roman"/>
              </w:rPr>
              <w:t>法律法规另有规定的</w:t>
            </w:r>
          </w:p>
        </w:tc>
        <w:tc>
          <w:tcPr>
            <w:tcW w:w="1417" w:type="dxa"/>
            <w:vAlign w:val="center"/>
          </w:tcPr>
          <w:p w14:paraId="6E099BAC" w14:textId="77777777" w:rsidR="00011454" w:rsidRDefault="00011454" w:rsidP="00011454">
            <w:pPr>
              <w:jc w:val="center"/>
            </w:pPr>
            <w:r>
              <w:rPr>
                <w:rFonts w:ascii="Times New Roman" w:hAnsi="Times New Roman"/>
              </w:rPr>
              <w:t>从其规定</w:t>
            </w:r>
          </w:p>
        </w:tc>
        <w:tc>
          <w:tcPr>
            <w:tcW w:w="4398" w:type="dxa"/>
            <w:vAlign w:val="center"/>
          </w:tcPr>
          <w:p w14:paraId="01A5F971" w14:textId="77777777" w:rsidR="00011454" w:rsidRDefault="00011454" w:rsidP="00011454">
            <w:pPr>
              <w:jc w:val="center"/>
            </w:pPr>
            <w:r>
              <w:rPr>
                <w:rFonts w:ascii="Times New Roman" w:hAnsi="Times New Roman"/>
              </w:rPr>
              <w:t>如专利预审、优先审查等按国家有关规定</w:t>
            </w:r>
          </w:p>
        </w:tc>
      </w:tr>
    </w:tbl>
    <w:p w14:paraId="6AF56AC2" w14:textId="77777777" w:rsidR="00066C07" w:rsidRDefault="00066C07">
      <w:pPr>
        <w:pStyle w:val="afffff6"/>
        <w:ind w:firstLine="420"/>
        <w:sectPr w:rsidR="00066C07">
          <w:pgSz w:w="11906" w:h="16838"/>
          <w:pgMar w:top="2410" w:right="1134" w:bottom="1134" w:left="1134" w:header="1418" w:footer="1134" w:gutter="284"/>
          <w:cols w:space="425"/>
          <w:formProt w:val="0"/>
          <w:docGrid w:linePitch="312"/>
        </w:sectPr>
      </w:pPr>
    </w:p>
    <w:bookmarkEnd w:id="97"/>
    <w:p w14:paraId="4D90B5FD" w14:textId="3C665321" w:rsidR="00066C07" w:rsidRDefault="00066C07" w:rsidP="00066C07">
      <w:pPr>
        <w:pStyle w:val="aff3"/>
        <w:spacing w:before="60" w:after="120"/>
        <w:rPr>
          <w:rFonts w:hint="eastAsia"/>
        </w:rPr>
      </w:pPr>
      <w:r>
        <w:lastRenderedPageBreak/>
        <w:br/>
      </w:r>
      <w:bookmarkStart w:id="101" w:name="_Toc243582646"/>
      <w:r>
        <w:rPr>
          <w:rFonts w:hint="eastAsia"/>
        </w:rPr>
        <w:t>（资料性）</w:t>
      </w:r>
      <w:r>
        <w:br/>
      </w:r>
      <w:r>
        <w:rPr>
          <w:rFonts w:hint="eastAsia"/>
        </w:rPr>
        <w:t>服务流程</w:t>
      </w:r>
      <w:bookmarkEnd w:id="101"/>
    </w:p>
    <w:p w14:paraId="5A901107" w14:textId="5974554D" w:rsidR="00066C07" w:rsidRDefault="00066C07" w:rsidP="00574B4A">
      <w:pPr>
        <w:pStyle w:val="aff4"/>
        <w:spacing w:before="120" w:after="120"/>
      </w:pPr>
      <w:bookmarkStart w:id="102" w:name="_Toc243582647"/>
      <w:r>
        <w:rPr>
          <w:rFonts w:hint="eastAsia"/>
        </w:rPr>
        <w:t>湛江市知识产权公共服务中心服务</w:t>
      </w:r>
      <w:proofErr w:type="gramStart"/>
      <w:r>
        <w:rPr>
          <w:rFonts w:hint="eastAsia"/>
        </w:rPr>
        <w:t>流程</w:t>
      </w:r>
      <w:r>
        <w:rPr>
          <w:rFonts w:hint="eastAsia"/>
        </w:rPr>
        <w:t>:</w:t>
      </w:r>
      <w:bookmarkEnd w:id="102"/>
      <w:proofErr w:type="gramEnd"/>
    </w:p>
    <w:p w14:paraId="1FD3E2ED" w14:textId="35384D04" w:rsidR="00574B4A" w:rsidRPr="00574B4A" w:rsidRDefault="00574B4A" w:rsidP="00574B4A">
      <w:pPr>
        <w:pStyle w:val="afffff6"/>
        <w:ind w:firstLine="420"/>
        <w:rPr>
          <w:rFonts w:hint="eastAsia"/>
        </w:rPr>
      </w:pPr>
      <w:r>
        <w:rPr>
          <w:rFonts w:hint="eastAsia"/>
        </w:rPr>
        <w:t>湛江市知识产权公共服务中心三级联动的知识产权公共服务</w:t>
      </w:r>
      <w:r>
        <w:rPr>
          <w:rFonts w:hint="eastAsia"/>
        </w:rPr>
        <w:t>应符合如下</w:t>
      </w:r>
      <w:r>
        <w:rPr>
          <w:rFonts w:hint="eastAsia"/>
        </w:rPr>
        <w:t>流程</w:t>
      </w:r>
      <w:r>
        <w:rPr>
          <w:rFonts w:hint="eastAsia"/>
        </w:rPr>
        <w:t>：</w:t>
      </w:r>
    </w:p>
    <w:p w14:paraId="5622CF3F" w14:textId="0D520AC3" w:rsidR="00066C07" w:rsidRDefault="00066C07" w:rsidP="00574B4A">
      <w:pPr>
        <w:pStyle w:val="af5"/>
        <w:numPr>
          <w:ilvl w:val="0"/>
          <w:numId w:val="42"/>
        </w:numPr>
        <w:rPr>
          <w:rFonts w:hint="eastAsia"/>
        </w:rPr>
      </w:pPr>
      <w:r>
        <w:rPr>
          <w:rFonts w:hint="eastAsia"/>
        </w:rPr>
        <w:t>服务对象通过窗口、电话、网络、来信来访等渠道提出服务需求；</w:t>
      </w:r>
    </w:p>
    <w:p w14:paraId="10758F56" w14:textId="6C49FDDE" w:rsidR="00066C07" w:rsidRDefault="00066C07" w:rsidP="00574B4A">
      <w:pPr>
        <w:pStyle w:val="af5"/>
        <w:rPr>
          <w:rFonts w:hint="eastAsia"/>
        </w:rPr>
      </w:pPr>
      <w:r>
        <w:rPr>
          <w:rFonts w:hint="eastAsia"/>
        </w:rPr>
        <w:t>属地网点（或中心）接收并登记需求，需求不明确的与服务对象沟通确认；</w:t>
      </w:r>
    </w:p>
    <w:p w14:paraId="09089BDB" w14:textId="7FD0B8E0" w:rsidR="00066C07" w:rsidRDefault="00066C07" w:rsidP="00574B4A">
      <w:pPr>
        <w:pStyle w:val="af5"/>
        <w:rPr>
          <w:rFonts w:hint="eastAsia"/>
        </w:rPr>
      </w:pPr>
      <w:r>
        <w:rPr>
          <w:rFonts w:hint="eastAsia"/>
        </w:rPr>
        <w:t>分级甄别处置：本级能够办理的，按统一标准就地办理；本级不能办理的，按程序逐级移交中心；</w:t>
      </w:r>
    </w:p>
    <w:p w14:paraId="2A4FCA38" w14:textId="55F94436" w:rsidR="00066C07" w:rsidRDefault="00066C07" w:rsidP="00574B4A">
      <w:pPr>
        <w:pStyle w:val="af5"/>
        <w:rPr>
          <w:rFonts w:hint="eastAsia"/>
        </w:rPr>
      </w:pPr>
      <w:r>
        <w:rPr>
          <w:rFonts w:hint="eastAsia"/>
        </w:rPr>
        <w:t>中心对直接受理及移交事项确认、分流、组织办理；中心不能办理的，对接省级及以上机构资源支持或转办；</w:t>
      </w:r>
    </w:p>
    <w:p w14:paraId="520D9FE2" w14:textId="44C87D17" w:rsidR="00066C07" w:rsidRDefault="00066C07" w:rsidP="00574B4A">
      <w:pPr>
        <w:pStyle w:val="af5"/>
        <w:rPr>
          <w:rFonts w:hint="eastAsia"/>
        </w:rPr>
      </w:pPr>
      <w:r>
        <w:rPr>
          <w:rFonts w:hint="eastAsia"/>
        </w:rPr>
        <w:t>事项办结后，承办机构将结果反馈原受理网点，由网点（或中心直接）向服务对象反馈，并听取意见；</w:t>
      </w:r>
    </w:p>
    <w:p w14:paraId="69D6106B" w14:textId="615232A0" w:rsidR="00066C07" w:rsidRDefault="00066C07" w:rsidP="00574B4A">
      <w:pPr>
        <w:pStyle w:val="af5"/>
      </w:pPr>
      <w:r>
        <w:rPr>
          <w:rFonts w:hint="eastAsia"/>
        </w:rPr>
        <w:t>办结材料归档，定期汇总统计，形成服务数据、工作报告和典型案例。</w:t>
      </w:r>
    </w:p>
    <w:p w14:paraId="337DBDF8" w14:textId="5B68D21F" w:rsidR="00574B4A" w:rsidRDefault="00574B4A" w:rsidP="00574B4A">
      <w:pPr>
        <w:pStyle w:val="aff4"/>
        <w:spacing w:before="120" w:after="120"/>
      </w:pPr>
      <w:bookmarkStart w:id="103" w:name="_Toc243582648"/>
      <w:r>
        <w:rPr>
          <w:rFonts w:hint="eastAsia"/>
        </w:rPr>
        <w:t>湛江市知识产权公共服务中心服务流程图</w:t>
      </w:r>
      <w:bookmarkEnd w:id="103"/>
    </w:p>
    <w:p w14:paraId="15E9920F" w14:textId="7918478C" w:rsidR="00066C07" w:rsidRDefault="00066C07" w:rsidP="00574B4A">
      <w:pPr>
        <w:pStyle w:val="afffff6"/>
        <w:ind w:firstLine="420"/>
        <w:rPr>
          <w:rFonts w:hint="eastAsia"/>
        </w:rPr>
      </w:pPr>
      <w:r>
        <w:rPr>
          <w:rFonts w:hint="eastAsia"/>
        </w:rPr>
        <w:t>湛江市知识产权公共服务中心三级联动的知识产权公共服务流程见图C.1。</w:t>
      </w:r>
    </w:p>
    <w:p w14:paraId="1F902E51" w14:textId="2B73CCC3" w:rsidR="00066C07" w:rsidRDefault="00066C07" w:rsidP="00066C07">
      <w:pPr>
        <w:pStyle w:val="afffff6"/>
        <w:ind w:firstLine="420"/>
        <w:jc w:val="center"/>
      </w:pPr>
      <w:r>
        <w:rPr>
          <w:noProof/>
        </w:rPr>
        <w:drawing>
          <wp:inline distT="0" distB="0" distL="114300" distR="114300" wp14:anchorId="14832252" wp14:editId="7C400EDE">
            <wp:extent cx="3533015" cy="47272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27"/>
                    <a:stretch>
                      <a:fillRect/>
                    </a:stretch>
                  </pic:blipFill>
                  <pic:spPr>
                    <a:xfrm>
                      <a:off x="0" y="0"/>
                      <a:ext cx="3573479" cy="4781418"/>
                    </a:xfrm>
                    <a:prstGeom prst="rect">
                      <a:avLst/>
                    </a:prstGeom>
                  </pic:spPr>
                </pic:pic>
              </a:graphicData>
            </a:graphic>
          </wp:inline>
        </w:drawing>
      </w:r>
    </w:p>
    <w:p w14:paraId="1DC009A6" w14:textId="77777777" w:rsidR="00066C07" w:rsidRDefault="00066C07" w:rsidP="00066C07">
      <w:pPr>
        <w:pStyle w:val="af9"/>
        <w:spacing w:before="120" w:after="120"/>
      </w:pPr>
      <w:r>
        <w:rPr>
          <w:rFonts w:hint="eastAsia"/>
        </w:rPr>
        <w:t>湛江市知识产权公共服务中心服务流程图</w:t>
      </w:r>
    </w:p>
    <w:p w14:paraId="49DD756A" w14:textId="77777777" w:rsidR="00C972D8" w:rsidRDefault="00C972D8">
      <w:pPr>
        <w:pStyle w:val="afffffffff2"/>
        <w:sectPr w:rsidR="00C972D8">
          <w:pgSz w:w="11906" w:h="16838"/>
          <w:pgMar w:top="2410" w:right="1134" w:bottom="1134" w:left="1134" w:header="1418" w:footer="1134" w:gutter="284"/>
          <w:cols w:space="425"/>
          <w:formProt w:val="0"/>
          <w:docGrid w:linePitch="312"/>
        </w:sectPr>
      </w:pPr>
      <w:bookmarkStart w:id="104" w:name="BookMark6"/>
    </w:p>
    <w:p w14:paraId="4FEE3002" w14:textId="77777777" w:rsidR="00C972D8" w:rsidRDefault="00000000">
      <w:pPr>
        <w:pStyle w:val="afffffd"/>
        <w:spacing w:before="96" w:after="120"/>
      </w:pPr>
      <w:bookmarkStart w:id="105" w:name="_Toc207810339"/>
      <w:bookmarkStart w:id="106" w:name="_Toc243582649"/>
      <w:r>
        <w:rPr>
          <w:rFonts w:hint="eastAsia"/>
          <w:spacing w:val="105"/>
        </w:rPr>
        <w:lastRenderedPageBreak/>
        <w:t>参考文</w:t>
      </w:r>
      <w:r>
        <w:rPr>
          <w:rFonts w:hint="eastAsia"/>
        </w:rPr>
        <w:t>献</w:t>
      </w:r>
      <w:bookmarkEnd w:id="105"/>
      <w:bookmarkEnd w:id="106"/>
    </w:p>
    <w:p w14:paraId="5EF5DDCF" w14:textId="77777777" w:rsidR="00574B4A" w:rsidRDefault="00574B4A" w:rsidP="00574B4A">
      <w:pPr>
        <w:pStyle w:val="afffff6"/>
        <w:ind w:firstLineChars="100" w:firstLine="210"/>
        <w:rPr>
          <w:rFonts w:hint="eastAsia"/>
        </w:rPr>
      </w:pPr>
      <w:r>
        <w:rPr>
          <w:rFonts w:hint="eastAsia"/>
        </w:rPr>
        <w:t>[1] 中共</w:t>
      </w:r>
      <w:proofErr w:type="gramStart"/>
      <w:r>
        <w:rPr>
          <w:rFonts w:hint="eastAsia"/>
        </w:rPr>
        <w:t>中央,</w:t>
      </w:r>
      <w:proofErr w:type="gramEnd"/>
      <w:r>
        <w:rPr>
          <w:rFonts w:hint="eastAsia"/>
        </w:rPr>
        <w:t xml:space="preserve"> </w:t>
      </w:r>
      <w:proofErr w:type="gramStart"/>
      <w:r>
        <w:rPr>
          <w:rFonts w:hint="eastAsia"/>
        </w:rPr>
        <w:t>国务院.</w:t>
      </w:r>
      <w:proofErr w:type="gramEnd"/>
      <w:r>
        <w:rPr>
          <w:rFonts w:hint="eastAsia"/>
        </w:rPr>
        <w:t xml:space="preserve"> 知识产权强国建设纲要（2021—2035年）[Z]. 2021.</w:t>
      </w:r>
    </w:p>
    <w:p w14:paraId="194B365A" w14:textId="77777777" w:rsidR="00574B4A" w:rsidRDefault="00574B4A" w:rsidP="00574B4A">
      <w:pPr>
        <w:pStyle w:val="afffff6"/>
        <w:ind w:firstLineChars="100" w:firstLine="210"/>
        <w:rPr>
          <w:rFonts w:hint="eastAsia"/>
        </w:rPr>
      </w:pPr>
      <w:r>
        <w:rPr>
          <w:rFonts w:hint="eastAsia"/>
        </w:rPr>
        <w:t>[2] 国家知识产权</w:t>
      </w:r>
      <w:proofErr w:type="gramStart"/>
      <w:r>
        <w:rPr>
          <w:rFonts w:hint="eastAsia"/>
        </w:rPr>
        <w:t>局.</w:t>
      </w:r>
      <w:proofErr w:type="gramEnd"/>
      <w:r>
        <w:rPr>
          <w:rFonts w:hint="eastAsia"/>
        </w:rPr>
        <w:t xml:space="preserve"> 关于加强知识产权公共服务机构管理 高质量开展知识产权公共服务的</w:t>
      </w:r>
      <w:proofErr w:type="gramStart"/>
      <w:r>
        <w:rPr>
          <w:rFonts w:hint="eastAsia"/>
        </w:rPr>
        <w:t>意见:</w:t>
      </w:r>
      <w:proofErr w:type="gramEnd"/>
      <w:r>
        <w:rPr>
          <w:rFonts w:hint="eastAsia"/>
        </w:rPr>
        <w:t xml:space="preserve"> 国知发服字〔2026〕20号[Z]. 2026.</w:t>
      </w:r>
    </w:p>
    <w:p w14:paraId="7570E09A" w14:textId="77777777" w:rsidR="00574B4A" w:rsidRDefault="00574B4A" w:rsidP="00574B4A">
      <w:pPr>
        <w:pStyle w:val="afffff6"/>
        <w:ind w:firstLineChars="100" w:firstLine="210"/>
        <w:rPr>
          <w:rFonts w:hint="eastAsia"/>
        </w:rPr>
      </w:pPr>
      <w:r>
        <w:rPr>
          <w:rFonts w:hint="eastAsia"/>
        </w:rPr>
        <w:t>[3] 国家知识产权</w:t>
      </w:r>
      <w:proofErr w:type="gramStart"/>
      <w:r>
        <w:rPr>
          <w:rFonts w:hint="eastAsia"/>
        </w:rPr>
        <w:t>局.</w:t>
      </w:r>
      <w:proofErr w:type="gramEnd"/>
      <w:r>
        <w:rPr>
          <w:rFonts w:hint="eastAsia"/>
        </w:rPr>
        <w:t xml:space="preserve"> 知识产权公共服务“十四五”规划[Z]. 2022.</w:t>
      </w:r>
    </w:p>
    <w:p w14:paraId="06655FD9" w14:textId="77777777" w:rsidR="00574B4A" w:rsidRDefault="00574B4A" w:rsidP="00574B4A">
      <w:pPr>
        <w:pStyle w:val="afffff6"/>
        <w:ind w:firstLineChars="100" w:firstLine="210"/>
        <w:rPr>
          <w:rFonts w:hint="eastAsia"/>
        </w:rPr>
      </w:pPr>
      <w:r>
        <w:rPr>
          <w:rFonts w:hint="eastAsia"/>
        </w:rPr>
        <w:t>[4] 国家知识产权</w:t>
      </w:r>
      <w:proofErr w:type="gramStart"/>
      <w:r>
        <w:rPr>
          <w:rFonts w:hint="eastAsia"/>
        </w:rPr>
        <w:t>局.</w:t>
      </w:r>
      <w:proofErr w:type="gramEnd"/>
      <w:r>
        <w:rPr>
          <w:rFonts w:hint="eastAsia"/>
        </w:rPr>
        <w:t xml:space="preserve"> 知识产权公共服务普惠工程实施方案（2023—2025年）[Z]. 2023.</w:t>
      </w:r>
    </w:p>
    <w:p w14:paraId="7A1AAA85" w14:textId="77777777" w:rsidR="00574B4A" w:rsidRDefault="00574B4A" w:rsidP="00574B4A">
      <w:pPr>
        <w:pStyle w:val="afffff6"/>
        <w:ind w:firstLineChars="100" w:firstLine="210"/>
        <w:rPr>
          <w:rFonts w:hint="eastAsia"/>
        </w:rPr>
      </w:pPr>
      <w:r>
        <w:rPr>
          <w:rFonts w:hint="eastAsia"/>
        </w:rPr>
        <w:t>[5] 国家知识产权局</w:t>
      </w:r>
      <w:proofErr w:type="gramStart"/>
      <w:r>
        <w:rPr>
          <w:rFonts w:hint="eastAsia"/>
        </w:rPr>
        <w:t>办公室.</w:t>
      </w:r>
      <w:proofErr w:type="gramEnd"/>
      <w:r>
        <w:rPr>
          <w:rFonts w:hint="eastAsia"/>
        </w:rPr>
        <w:t xml:space="preserve"> 关于推进知识产权公共服务标准化规范化便利化的</w:t>
      </w:r>
      <w:proofErr w:type="gramStart"/>
      <w:r>
        <w:rPr>
          <w:rFonts w:hint="eastAsia"/>
        </w:rPr>
        <w:t>意见:</w:t>
      </w:r>
      <w:proofErr w:type="gramEnd"/>
      <w:r>
        <w:rPr>
          <w:rFonts w:hint="eastAsia"/>
        </w:rPr>
        <w:t xml:space="preserve"> 国知办发服字〔2024〕31号[Z]. 2024.</w:t>
      </w:r>
    </w:p>
    <w:p w14:paraId="6C0CB456" w14:textId="77777777" w:rsidR="00574B4A" w:rsidRDefault="00574B4A" w:rsidP="00574B4A">
      <w:pPr>
        <w:pStyle w:val="afffff6"/>
        <w:ind w:firstLineChars="100" w:firstLine="210"/>
        <w:rPr>
          <w:rFonts w:hint="eastAsia"/>
        </w:rPr>
      </w:pPr>
      <w:r>
        <w:rPr>
          <w:rFonts w:hint="eastAsia"/>
        </w:rPr>
        <w:t>[6] 国家知识产权局</w:t>
      </w:r>
      <w:proofErr w:type="gramStart"/>
      <w:r>
        <w:rPr>
          <w:rFonts w:hint="eastAsia"/>
        </w:rPr>
        <w:t>办公室.</w:t>
      </w:r>
      <w:proofErr w:type="gramEnd"/>
      <w:r>
        <w:rPr>
          <w:rFonts w:hint="eastAsia"/>
        </w:rPr>
        <w:t xml:space="preserve"> 知识产权信息公共服务工作</w:t>
      </w:r>
      <w:proofErr w:type="gramStart"/>
      <w:r>
        <w:rPr>
          <w:rFonts w:hint="eastAsia"/>
        </w:rPr>
        <w:t>指引:</w:t>
      </w:r>
      <w:proofErr w:type="gramEnd"/>
      <w:r>
        <w:rPr>
          <w:rFonts w:hint="eastAsia"/>
        </w:rPr>
        <w:t xml:space="preserve"> 国知办发服字〔2020〕43号[Z]. 2020.</w:t>
      </w:r>
    </w:p>
    <w:p w14:paraId="3E6F498B" w14:textId="77777777" w:rsidR="00574B4A" w:rsidRDefault="00574B4A" w:rsidP="00574B4A">
      <w:pPr>
        <w:pStyle w:val="afffff6"/>
        <w:ind w:firstLineChars="100" w:firstLine="210"/>
        <w:rPr>
          <w:rFonts w:hint="eastAsia"/>
        </w:rPr>
      </w:pPr>
      <w:r>
        <w:rPr>
          <w:rFonts w:hint="eastAsia"/>
        </w:rPr>
        <w:t>[7] 国家知识产权</w:t>
      </w:r>
      <w:proofErr w:type="gramStart"/>
      <w:r>
        <w:rPr>
          <w:rFonts w:hint="eastAsia"/>
        </w:rPr>
        <w:t>局.</w:t>
      </w:r>
      <w:proofErr w:type="gramEnd"/>
      <w:r>
        <w:rPr>
          <w:rFonts w:hint="eastAsia"/>
        </w:rPr>
        <w:t xml:space="preserve"> 关于进一步加强商标品牌指导站建设的</w:t>
      </w:r>
      <w:proofErr w:type="gramStart"/>
      <w:r>
        <w:rPr>
          <w:rFonts w:hint="eastAsia"/>
        </w:rPr>
        <w:t>通知:</w:t>
      </w:r>
      <w:proofErr w:type="gramEnd"/>
      <w:r>
        <w:rPr>
          <w:rFonts w:hint="eastAsia"/>
        </w:rPr>
        <w:t xml:space="preserve"> 国知发运字〔2021〕24号[Z]. 2021.</w:t>
      </w:r>
    </w:p>
    <w:p w14:paraId="4E652E8A" w14:textId="77777777" w:rsidR="00574B4A" w:rsidRDefault="00574B4A" w:rsidP="00574B4A">
      <w:pPr>
        <w:pStyle w:val="afffff6"/>
        <w:ind w:firstLineChars="100" w:firstLine="210"/>
        <w:rPr>
          <w:rFonts w:hint="eastAsia"/>
        </w:rPr>
      </w:pPr>
      <w:r>
        <w:rPr>
          <w:rFonts w:hint="eastAsia"/>
        </w:rPr>
        <w:t>[8] 国家知识产权</w:t>
      </w:r>
      <w:proofErr w:type="gramStart"/>
      <w:r>
        <w:rPr>
          <w:rFonts w:hint="eastAsia"/>
        </w:rPr>
        <w:t>局.</w:t>
      </w:r>
      <w:proofErr w:type="gramEnd"/>
      <w:r>
        <w:rPr>
          <w:rFonts w:hint="eastAsia"/>
        </w:rPr>
        <w:t xml:space="preserve"> 知识产权政务服务事项办事指南（第二版）[Z]. 2024.</w:t>
      </w:r>
    </w:p>
    <w:p w14:paraId="1AB74432" w14:textId="77777777" w:rsidR="00574B4A" w:rsidRDefault="00574B4A" w:rsidP="00574B4A">
      <w:pPr>
        <w:pStyle w:val="afffff6"/>
        <w:ind w:firstLineChars="100" w:firstLine="210"/>
        <w:rPr>
          <w:rFonts w:hint="eastAsia"/>
        </w:rPr>
      </w:pPr>
      <w:r>
        <w:rPr>
          <w:rFonts w:hint="eastAsia"/>
        </w:rPr>
        <w:t>[9] 广东省人民</w:t>
      </w:r>
      <w:proofErr w:type="gramStart"/>
      <w:r>
        <w:rPr>
          <w:rFonts w:hint="eastAsia"/>
        </w:rPr>
        <w:t>政府.</w:t>
      </w:r>
      <w:proofErr w:type="gramEnd"/>
      <w:r>
        <w:rPr>
          <w:rFonts w:hint="eastAsia"/>
        </w:rPr>
        <w:t xml:space="preserve"> 广东省知识产权保护和运用“十四五”规划[Z]. 2021.</w:t>
      </w:r>
    </w:p>
    <w:p w14:paraId="3E57D3EC" w14:textId="03BFE066" w:rsidR="00574B4A" w:rsidRDefault="00574B4A" w:rsidP="00574B4A">
      <w:pPr>
        <w:pStyle w:val="afffff6"/>
        <w:ind w:firstLineChars="100" w:firstLine="210"/>
        <w:rPr>
          <w:rFonts w:hint="eastAsia"/>
        </w:rPr>
      </w:pPr>
      <w:r>
        <w:rPr>
          <w:rFonts w:hint="eastAsia"/>
        </w:rPr>
        <w:t>[10] 湛江市市场监督管理</w:t>
      </w:r>
      <w:proofErr w:type="gramStart"/>
      <w:r>
        <w:rPr>
          <w:rFonts w:hint="eastAsia"/>
        </w:rPr>
        <w:t>局.</w:t>
      </w:r>
      <w:proofErr w:type="gramEnd"/>
      <w:r>
        <w:rPr>
          <w:rFonts w:hint="eastAsia"/>
        </w:rPr>
        <w:t xml:space="preserve"> 关于下达2026年度省级市场监管管理专项资金知识产权促进类转移市县专项资金项目任务的</w:t>
      </w:r>
      <w:proofErr w:type="gramStart"/>
      <w:r>
        <w:rPr>
          <w:rFonts w:hint="eastAsia"/>
        </w:rPr>
        <w:t>通知:</w:t>
      </w:r>
      <w:proofErr w:type="gramEnd"/>
      <w:r>
        <w:rPr>
          <w:rFonts w:hint="eastAsia"/>
        </w:rPr>
        <w:t xml:space="preserve"> 湛市监促〔2026〕68号[Z]. 2026.</w:t>
      </w:r>
    </w:p>
    <w:p w14:paraId="5050538C" w14:textId="77777777" w:rsidR="00C972D8" w:rsidRDefault="00000000">
      <w:pPr>
        <w:pStyle w:val="afffff6"/>
        <w:ind w:firstLineChars="0" w:firstLine="0"/>
        <w:jc w:val="center"/>
      </w:pPr>
      <w:bookmarkStart w:id="107" w:name="BookMark8"/>
      <w:bookmarkEnd w:id="104"/>
      <w:r>
        <w:rPr>
          <w:noProof/>
        </w:rPr>
        <w:drawing>
          <wp:inline distT="0" distB="0" distL="0" distR="0" wp14:anchorId="39F46367" wp14:editId="6F963EFB">
            <wp:extent cx="1485900" cy="317500"/>
            <wp:effectExtent l="0" t="0" r="0" b="6350"/>
            <wp:docPr id="19" name="图片 19"/>
            <wp:cNvGraphicFramePr/>
            <a:graphic xmlns:a="http://schemas.openxmlformats.org/drawingml/2006/main">
              <a:graphicData uri="http://schemas.openxmlformats.org/drawingml/2006/picture">
                <pic:pic xmlns:pic="http://schemas.openxmlformats.org/drawingml/2006/picture">
                  <pic:nvPicPr>
                    <pic:cNvPr id="19" name="图片 19"/>
                    <pic:cNvPicPr/>
                  </pic:nvPicPr>
                  <pic:blipFill>
                    <a:blip r:embed="rId28"/>
                    <a:stretch>
                      <a:fillRect/>
                    </a:stretch>
                  </pic:blipFill>
                  <pic:spPr>
                    <a:xfrm>
                      <a:off x="0" y="0"/>
                      <a:ext cx="1485900" cy="317500"/>
                    </a:xfrm>
                    <a:prstGeom prst="rect">
                      <a:avLst/>
                    </a:prstGeom>
                  </pic:spPr>
                </pic:pic>
              </a:graphicData>
            </a:graphic>
          </wp:inline>
        </w:drawing>
      </w:r>
      <w:bookmarkEnd w:id="107"/>
    </w:p>
    <w:sectPr w:rsidR="00C972D8">
      <w:headerReference w:type="even" r:id="rId29"/>
      <w:headerReference w:type="default" r:id="rId30"/>
      <w:footerReference w:type="even" r:id="rId31"/>
      <w:footerReference w:type="default" r:id="rId32"/>
      <w:pgSz w:w="11906" w:h="16838"/>
      <w:pgMar w:top="2410"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A31FC" w14:textId="77777777" w:rsidR="00CE18B7" w:rsidRDefault="00CE18B7">
      <w:pPr>
        <w:spacing w:line="240" w:lineRule="auto"/>
      </w:pPr>
      <w:r>
        <w:separator/>
      </w:r>
    </w:p>
  </w:endnote>
  <w:endnote w:type="continuationSeparator" w:id="0">
    <w:p w14:paraId="7C228F15" w14:textId="77777777" w:rsidR="00CE18B7" w:rsidRDefault="00CE18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62B89" w14:textId="77777777" w:rsidR="00C972D8" w:rsidRDefault="00000000">
    <w:pPr>
      <w:pStyle w:val="afffe"/>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C4601" w14:textId="77777777" w:rsidR="00C972D8" w:rsidRDefault="00C972D8">
    <w:pPr>
      <w:pStyle w:val="afff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ED3F3" w14:textId="77777777" w:rsidR="00C972D8" w:rsidRDefault="00C972D8">
    <w:pPr>
      <w:pStyle w:val="afffe"/>
      <w:ind w:right="720"/>
      <w:jc w:val="both"/>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42544" w14:textId="77777777" w:rsidR="00C972D8" w:rsidRDefault="00000000">
    <w:pPr>
      <w:pStyle w:val="afffff2"/>
    </w:pPr>
    <w:r>
      <w:fldChar w:fldCharType="begin"/>
    </w:r>
    <w:r>
      <w:instrText xml:space="preserve"> PAGE   \* MERGEFORMAT \* MERGEFORMAT </w:instrText>
    </w:r>
    <w:r>
      <w:fldChar w:fldCharType="separate"/>
    </w:r>
    <w:r>
      <w:t>II</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28C1" w14:textId="77777777" w:rsidR="00C972D8" w:rsidRDefault="00000000">
    <w:pPr>
      <w:pStyle w:val="afffff3"/>
    </w:pPr>
    <w:r>
      <w:fldChar w:fldCharType="begin"/>
    </w:r>
    <w:r>
      <w:instrText>PAGE   \* MERGEFORMAT</w:instrText>
    </w:r>
    <w:r>
      <w:fldChar w:fldCharType="separate"/>
    </w:r>
    <w:r>
      <w:rPr>
        <w:lang w:val="zh-CN"/>
      </w:rPr>
      <w:t>I</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C35D2" w14:textId="77777777" w:rsidR="00C972D8" w:rsidRDefault="00000000">
    <w:pPr>
      <w:pStyle w:val="afffff2"/>
    </w:pPr>
    <w:r>
      <w:fldChar w:fldCharType="begin"/>
    </w:r>
    <w:r>
      <w:instrText xml:space="preserve"> PAGE   \* MERGEFORMAT \* MERGEFORMAT </w:instrText>
    </w:r>
    <w:r>
      <w:fldChar w:fldCharType="separate"/>
    </w:r>
    <w:r>
      <w:t>II</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0BA0" w14:textId="77777777" w:rsidR="00C972D8" w:rsidRDefault="00000000">
    <w:pPr>
      <w:pStyle w:val="afffff3"/>
    </w:pPr>
    <w:r>
      <w:fldChar w:fldCharType="begin"/>
    </w:r>
    <w:r>
      <w:instrText>PAGE   \* MERGEFORMAT</w:instrText>
    </w:r>
    <w:r>
      <w:fldChar w:fldCharType="separate"/>
    </w:r>
    <w:r>
      <w:rPr>
        <w:lang w:val="zh-CN"/>
      </w:rPr>
      <w:t>I</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493A8" w14:textId="77777777" w:rsidR="00C972D8" w:rsidRDefault="00000000">
    <w:pPr>
      <w:pStyle w:val="afffff2"/>
    </w:pPr>
    <w:r>
      <w:fldChar w:fldCharType="begin"/>
    </w:r>
    <w:r>
      <w:instrText xml:space="preserve"> PAGE   \* MERGEFORMAT \* MERGEFORMAT </w:instrText>
    </w:r>
    <w:r>
      <w:fldChar w:fldCharType="separate"/>
    </w:r>
    <w:r>
      <w:t>4</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467D8" w14:textId="77777777" w:rsidR="00C972D8" w:rsidRDefault="00000000">
    <w:pPr>
      <w:pStyle w:val="afffff3"/>
    </w:pPr>
    <w:r>
      <w:fldChar w:fldCharType="begin"/>
    </w:r>
    <w:r>
      <w:instrText>PAGE   \* MERGEFORMAT</w:instrText>
    </w:r>
    <w:r>
      <w:fldChar w:fldCharType="separate"/>
    </w:r>
    <w:r>
      <w:rPr>
        <w:lang w:val="zh-CN"/>
      </w:rPr>
      <w:t>3</w:t>
    </w:r>
    <w:r>
      <w:fldChar w:fldCharType="end"/>
    </w:r>
  </w:p>
  <w:p w14:paraId="06B0B645" w14:textId="77777777" w:rsidR="00C972D8" w:rsidRDefault="00C972D8">
    <w:pPr>
      <w:pStyle w:val="afffff3"/>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0120A" w14:textId="77777777" w:rsidR="00C972D8" w:rsidRDefault="00000000">
    <w:pPr>
      <w:pStyle w:val="afffff2"/>
    </w:pPr>
    <w:r>
      <w:fldChar w:fldCharType="begin"/>
    </w:r>
    <w:r>
      <w:instrText xml:space="preserve"> PAGE   \* MERGEFORMAT \* MERGEFORMAT </w:instrText>
    </w:r>
    <w:r>
      <w:fldChar w:fldCharType="separate"/>
    </w:r>
    <w:r>
      <w:t>6</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23BF6" w14:textId="77777777" w:rsidR="00C972D8" w:rsidRDefault="00000000">
    <w:pPr>
      <w:pStyle w:val="afffff3"/>
    </w:pPr>
    <w:r>
      <w:fldChar w:fldCharType="begin"/>
    </w:r>
    <w:r>
      <w:instrText>PAGE   \* MERGEFORMAT</w:instrText>
    </w:r>
    <w:r>
      <w:fldChar w:fldCharType="separate"/>
    </w:r>
    <w:r>
      <w:rPr>
        <w:lang w:val="zh-CN"/>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E1658" w14:textId="77777777" w:rsidR="00CE18B7" w:rsidRDefault="00CE18B7">
      <w:pPr>
        <w:spacing w:line="240" w:lineRule="auto"/>
      </w:pPr>
      <w:r>
        <w:separator/>
      </w:r>
    </w:p>
  </w:footnote>
  <w:footnote w:type="continuationSeparator" w:id="0">
    <w:p w14:paraId="76E1D2DE" w14:textId="77777777" w:rsidR="00CE18B7" w:rsidRDefault="00CE18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53F0B" w14:textId="77777777" w:rsidR="00C972D8" w:rsidRDefault="00C972D8">
    <w:pPr>
      <w:pStyle w:val="afff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55757" w14:textId="77777777" w:rsidR="00C972D8" w:rsidRDefault="00000000">
    <w:pPr>
      <w:pStyle w:val="affff0"/>
      <w:wordWrap w:val="0"/>
      <w:jc w:val="right"/>
      <w:rPr>
        <w:rFonts w:ascii="黑体" w:eastAsia="黑体" w:hAnsi="黑体" w:hint="eastAsia"/>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07FD5" w14:textId="77777777" w:rsidR="00C972D8" w:rsidRDefault="00C972D8">
    <w:pPr>
      <w:pStyle w:val="affff0"/>
      <w:jc w:val="both"/>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E024" w14:textId="143C9C13" w:rsidR="00C972D8" w:rsidRDefault="00000000">
    <w:pPr>
      <w:pStyle w:val="afffffc"/>
      <w:rPr>
        <w:rFonts w:hint="eastAsia"/>
      </w:rPr>
    </w:pPr>
    <w:r>
      <w:rPr>
        <w:rFonts w:hint="eastAsia"/>
      </w:rPr>
      <w:fldChar w:fldCharType="begin"/>
    </w:r>
    <w:r>
      <w:rPr>
        <w:rFonts w:hint="eastAsia"/>
      </w:rPr>
      <w:instrText xml:space="preserve"> </w:instrText>
    </w:r>
    <w:r>
      <w:instrText>STYLEREF  标准文件_文件编号 \* MERGEFORMAT</w:instrText>
    </w:r>
    <w:r>
      <w:rPr>
        <w:rFonts w:hint="eastAsia"/>
      </w:rPr>
      <w:instrText xml:space="preserve"> </w:instrText>
    </w:r>
    <w:r>
      <w:rPr>
        <w:rFonts w:hint="eastAsia"/>
      </w:rPr>
      <w:fldChar w:fldCharType="separate"/>
    </w:r>
    <w:r w:rsidR="000523BF">
      <w:rPr>
        <w:rFonts w:hint="eastAsia"/>
        <w:noProof/>
      </w:rPr>
      <w:t>T/ZJBX XXXX—2026</w:t>
    </w:r>
    <w:r>
      <w:rPr>
        <w:rFonts w:hint="eastAsia"/>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FF4BC" w14:textId="5D443954" w:rsidR="00C972D8" w:rsidRDefault="00000000">
    <w:pPr>
      <w:pStyle w:val="afffffb"/>
      <w:rPr>
        <w:rFonts w:hint="eastAsia"/>
      </w:rPr>
    </w:pPr>
    <w:r>
      <w:fldChar w:fldCharType="begin"/>
    </w:r>
    <w:r>
      <w:instrText xml:space="preserve"> STYLEREF  标准文件_文件编号  \* MERGEFORMAT </w:instrText>
    </w:r>
    <w:r>
      <w:fldChar w:fldCharType="separate"/>
    </w:r>
    <w:r w:rsidR="000523BF">
      <w:rPr>
        <w:rFonts w:hint="eastAsia"/>
        <w:noProof/>
      </w:rPr>
      <w:t>T/ZJBX XXXX—2026</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84CD3" w14:textId="7589F423" w:rsidR="00C972D8" w:rsidRDefault="00000000">
    <w:pPr>
      <w:pStyle w:val="afffffc"/>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sidR="00D5015B">
      <w:rPr>
        <w:rFonts w:hint="eastAsia"/>
        <w:noProof/>
      </w:rPr>
      <w:t>T/ZJBX XXXX—2026</w:t>
    </w:r>
    <w:r>
      <w:rPr>
        <w:rFonts w:hint="eastAsia"/>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D37D2" w14:textId="7D28BA27" w:rsidR="00C972D8" w:rsidRDefault="00000000">
    <w:pPr>
      <w:pStyle w:val="afffffb"/>
      <w:rPr>
        <w:rFonts w:hint="eastAsia"/>
      </w:rPr>
    </w:pPr>
    <w:r>
      <w:fldChar w:fldCharType="begin"/>
    </w:r>
    <w:r>
      <w:instrText xml:space="preserve"> STYLEREF  标准文件_文件编号  \* MERGEFORMAT </w:instrText>
    </w:r>
    <w:r>
      <w:fldChar w:fldCharType="separate"/>
    </w:r>
    <w:r w:rsidR="000523BF">
      <w:rPr>
        <w:rFonts w:hint="eastAsia"/>
        <w:noProof/>
      </w:rPr>
      <w:t>T/ZJBX XXXX—2026</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D13E8" w14:textId="45A7E81E" w:rsidR="00C972D8" w:rsidRDefault="00000000">
    <w:pPr>
      <w:pStyle w:val="afffffc"/>
      <w:rPr>
        <w:rFonts w:hint="eastAsia"/>
      </w:rPr>
    </w:pPr>
    <w:r>
      <w:rPr>
        <w:rFonts w:hint="eastAsia"/>
      </w:rPr>
      <w:fldChar w:fldCharType="begin"/>
    </w:r>
    <w:r>
      <w:rPr>
        <w:rFonts w:hint="eastAsia"/>
      </w:rPr>
      <w:instrText xml:space="preserve"> </w:instrText>
    </w:r>
    <w:r>
      <w:instrText>STYLEREF  标准文件_文件编号 \* MERGEFORMAT</w:instrText>
    </w:r>
    <w:r>
      <w:rPr>
        <w:rFonts w:hint="eastAsia"/>
      </w:rPr>
      <w:instrText xml:space="preserve"> </w:instrText>
    </w:r>
    <w:r>
      <w:rPr>
        <w:rFonts w:hint="eastAsia"/>
      </w:rPr>
      <w:fldChar w:fldCharType="separate"/>
    </w:r>
    <w:r w:rsidR="000523BF">
      <w:rPr>
        <w:rFonts w:hint="eastAsia"/>
        <w:noProof/>
      </w:rPr>
      <w:t>T/ZJBX XXXX—2026</w:t>
    </w:r>
    <w:r>
      <w:rPr>
        <w:rFonts w:hint="eastAsia"/>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2201A" w14:textId="40B4DA94" w:rsidR="00C972D8" w:rsidRDefault="00000000">
    <w:pPr>
      <w:pStyle w:val="afffffb"/>
      <w:rPr>
        <w:rFonts w:hint="eastAsia"/>
      </w:rPr>
    </w:pPr>
    <w:r>
      <w:fldChar w:fldCharType="begin"/>
    </w:r>
    <w:r>
      <w:instrText xml:space="preserve"> STYLEREF  标准文件_文件编号  \* MERGEFORMAT </w:instrText>
    </w:r>
    <w:r>
      <w:fldChar w:fldCharType="separate"/>
    </w:r>
    <w:r w:rsidR="000523BF">
      <w:rPr>
        <w:rFonts w:hint="eastAsia"/>
        <w:noProof/>
      </w:rPr>
      <w:t>T/ZJBX XXXX—2026</w:t>
    </w:r>
    <w:r>
      <w:fldChar w:fldCharType="end"/>
    </w:r>
  </w:p>
  <w:p w14:paraId="36165B8A" w14:textId="77777777" w:rsidR="00C972D8" w:rsidRDefault="00C972D8">
    <w:pPr>
      <w:pStyle w:val="afffffb"/>
      <w:rPr>
        <w:rFonts w:hint="eastAsia"/>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DBF3D" w14:textId="3F1B7440" w:rsidR="00C972D8" w:rsidRDefault="00000000">
    <w:pPr>
      <w:pStyle w:val="afffffc"/>
      <w:rPr>
        <w:rFonts w:hint="eastAsia"/>
      </w:rPr>
    </w:pPr>
    <w:r>
      <w:rPr>
        <w:rFonts w:hint="eastAsia"/>
      </w:rPr>
      <w:fldChar w:fldCharType="begin"/>
    </w:r>
    <w:r>
      <w:rPr>
        <w:rFonts w:hint="eastAsia"/>
      </w:rPr>
      <w:instrText xml:space="preserve"> </w:instrText>
    </w:r>
    <w:r>
      <w:instrText>STYLEREF  标准文件_文件编号 \* MERGEFORMAT</w:instrText>
    </w:r>
    <w:r>
      <w:rPr>
        <w:rFonts w:hint="eastAsia"/>
      </w:rPr>
      <w:instrText xml:space="preserve"> </w:instrText>
    </w:r>
    <w:r>
      <w:rPr>
        <w:rFonts w:hint="eastAsia"/>
      </w:rPr>
      <w:fldChar w:fldCharType="separate"/>
    </w:r>
    <w:r w:rsidR="000523BF">
      <w:rPr>
        <w:rFonts w:hint="eastAsia"/>
        <w:noProof/>
      </w:rPr>
      <w:t>T/ZJBX XXXX—2026</w:t>
    </w:r>
    <w:r>
      <w:rPr>
        <w:rFonts w:hint="eastAsia"/>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3438D" w14:textId="0C0C1A18" w:rsidR="00C972D8" w:rsidRDefault="00000000">
    <w:pPr>
      <w:pStyle w:val="afffffb"/>
      <w:rPr>
        <w:rFonts w:hint="eastAsia"/>
      </w:rPr>
    </w:pPr>
    <w:r>
      <w:fldChar w:fldCharType="begin"/>
    </w:r>
    <w:r>
      <w:instrText xml:space="preserve"> STYLEREF  标准文件_文件编号  \* MERGEFORMAT </w:instrText>
    </w:r>
    <w:r>
      <w:fldChar w:fldCharType="separate"/>
    </w:r>
    <w:r w:rsidR="00124860">
      <w:rPr>
        <w:rFonts w:hint="eastAsia"/>
        <w:noProof/>
      </w:rPr>
      <w:t>T/ZJBX XXXX—2026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1"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2"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trike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e"/>
      <w:suff w:val="nothing"/>
      <w:lvlText w:val="%1%2.%3.%4　"/>
      <w:lvlJc w:val="left"/>
      <w:pPr>
        <w:ind w:left="284"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8"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9"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0"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782963070">
    <w:abstractNumId w:val="0"/>
  </w:num>
  <w:num w:numId="2" w16cid:durableId="1656378387">
    <w:abstractNumId w:val="27"/>
  </w:num>
  <w:num w:numId="3" w16cid:durableId="1476724367">
    <w:abstractNumId w:val="5"/>
  </w:num>
  <w:num w:numId="4" w16cid:durableId="1178041179">
    <w:abstractNumId w:val="23"/>
  </w:num>
  <w:num w:numId="5" w16cid:durableId="1282227168">
    <w:abstractNumId w:val="18"/>
  </w:num>
  <w:num w:numId="6" w16cid:durableId="1766732816">
    <w:abstractNumId w:val="13"/>
  </w:num>
  <w:num w:numId="7" w16cid:durableId="724991729">
    <w:abstractNumId w:val="8"/>
  </w:num>
  <w:num w:numId="8" w16cid:durableId="831143937">
    <w:abstractNumId w:val="3"/>
  </w:num>
  <w:num w:numId="9" w16cid:durableId="1994872461">
    <w:abstractNumId w:val="9"/>
  </w:num>
  <w:num w:numId="10" w16cid:durableId="1840584721">
    <w:abstractNumId w:val="16"/>
  </w:num>
  <w:num w:numId="11" w16cid:durableId="1227567587">
    <w:abstractNumId w:val="25"/>
  </w:num>
  <w:num w:numId="12" w16cid:durableId="1457870095">
    <w:abstractNumId w:val="11"/>
  </w:num>
  <w:num w:numId="13" w16cid:durableId="1811164595">
    <w:abstractNumId w:val="12"/>
  </w:num>
  <w:num w:numId="14" w16cid:durableId="723483194">
    <w:abstractNumId w:val="7"/>
  </w:num>
  <w:num w:numId="15" w16cid:durableId="899555782">
    <w:abstractNumId w:val="19"/>
  </w:num>
  <w:num w:numId="16" w16cid:durableId="163253248">
    <w:abstractNumId w:val="21"/>
  </w:num>
  <w:num w:numId="17" w16cid:durableId="893547184">
    <w:abstractNumId w:val="17"/>
  </w:num>
  <w:num w:numId="18" w16cid:durableId="128938987">
    <w:abstractNumId w:val="29"/>
  </w:num>
  <w:num w:numId="19" w16cid:durableId="760830989">
    <w:abstractNumId w:val="15"/>
  </w:num>
  <w:num w:numId="20" w16cid:durableId="1780444996">
    <w:abstractNumId w:val="1"/>
  </w:num>
  <w:num w:numId="21" w16cid:durableId="599071934">
    <w:abstractNumId w:val="10"/>
  </w:num>
  <w:num w:numId="22" w16cid:durableId="817260499">
    <w:abstractNumId w:val="30"/>
  </w:num>
  <w:num w:numId="23" w16cid:durableId="2086683575">
    <w:abstractNumId w:val="20"/>
  </w:num>
  <w:num w:numId="24" w16cid:durableId="745418669">
    <w:abstractNumId w:val="6"/>
  </w:num>
  <w:num w:numId="25" w16cid:durableId="418257995">
    <w:abstractNumId w:val="26"/>
  </w:num>
  <w:num w:numId="26" w16cid:durableId="1785169">
    <w:abstractNumId w:val="28"/>
  </w:num>
  <w:num w:numId="27" w16cid:durableId="690381955">
    <w:abstractNumId w:val="2"/>
  </w:num>
  <w:num w:numId="28" w16cid:durableId="385034771">
    <w:abstractNumId w:val="4"/>
  </w:num>
  <w:num w:numId="29" w16cid:durableId="119540145">
    <w:abstractNumId w:val="14"/>
  </w:num>
  <w:num w:numId="30" w16cid:durableId="439956586">
    <w:abstractNumId w:val="24"/>
  </w:num>
  <w:num w:numId="31" w16cid:durableId="105396246">
    <w:abstractNumId w:val="22"/>
  </w:num>
  <w:num w:numId="32" w16cid:durableId="20430920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597876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11969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74591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093207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491631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4705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248646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809465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741097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783998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attachedTemplate r:id="rId1"/>
  <w:documentProtection w:edit="forms" w:enforcement="1" w:cryptProviderType="rsaAES" w:cryptAlgorithmClass="hash" w:cryptAlgorithmType="typeAny" w:cryptAlgorithmSid="14" w:cryptSpinCount="100000" w:hash="7RZCgUy36hxbwxiZNU5ND/7hpJJtuRvtN7ZCw/MxeQclbUnvPyR8lSGf/Up7l0rdNRsle5jYqABpCdp0QbTIaw==" w:salt="cWR6O6ws7BMdc87GoUVPoQ=="/>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620"/>
    <w:rsid w:val="0000040A"/>
    <w:rsid w:val="00000A94"/>
    <w:rsid w:val="00001972"/>
    <w:rsid w:val="00001D9A"/>
    <w:rsid w:val="00007B3A"/>
    <w:rsid w:val="000107E0"/>
    <w:rsid w:val="00011454"/>
    <w:rsid w:val="00011FDE"/>
    <w:rsid w:val="00012FFD"/>
    <w:rsid w:val="00014162"/>
    <w:rsid w:val="00014340"/>
    <w:rsid w:val="00016A9C"/>
    <w:rsid w:val="000200D5"/>
    <w:rsid w:val="00022184"/>
    <w:rsid w:val="0002243C"/>
    <w:rsid w:val="00022762"/>
    <w:rsid w:val="000238E0"/>
    <w:rsid w:val="000249DB"/>
    <w:rsid w:val="0002595E"/>
    <w:rsid w:val="000303C3"/>
    <w:rsid w:val="000331D3"/>
    <w:rsid w:val="00033F39"/>
    <w:rsid w:val="000346A5"/>
    <w:rsid w:val="000359C3"/>
    <w:rsid w:val="00035A7D"/>
    <w:rsid w:val="000365ED"/>
    <w:rsid w:val="0004249A"/>
    <w:rsid w:val="00043282"/>
    <w:rsid w:val="00044286"/>
    <w:rsid w:val="00047F28"/>
    <w:rsid w:val="000503AA"/>
    <w:rsid w:val="000506A1"/>
    <w:rsid w:val="000515DD"/>
    <w:rsid w:val="00051A36"/>
    <w:rsid w:val="000523BF"/>
    <w:rsid w:val="0005265A"/>
    <w:rsid w:val="000539DD"/>
    <w:rsid w:val="00053BD3"/>
    <w:rsid w:val="00054B94"/>
    <w:rsid w:val="000556ED"/>
    <w:rsid w:val="00055FE2"/>
    <w:rsid w:val="0005616F"/>
    <w:rsid w:val="000571C0"/>
    <w:rsid w:val="00060C2E"/>
    <w:rsid w:val="00061033"/>
    <w:rsid w:val="000619E9"/>
    <w:rsid w:val="000622D4"/>
    <w:rsid w:val="0006357D"/>
    <w:rsid w:val="00065A8F"/>
    <w:rsid w:val="00066C07"/>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412"/>
    <w:rsid w:val="00094D73"/>
    <w:rsid w:val="00096D63"/>
    <w:rsid w:val="000975D8"/>
    <w:rsid w:val="000A0B60"/>
    <w:rsid w:val="000A0EB8"/>
    <w:rsid w:val="000A12AF"/>
    <w:rsid w:val="000A19FC"/>
    <w:rsid w:val="000A296B"/>
    <w:rsid w:val="000A2B0C"/>
    <w:rsid w:val="000A3D11"/>
    <w:rsid w:val="000A4720"/>
    <w:rsid w:val="000A6CC7"/>
    <w:rsid w:val="000A7311"/>
    <w:rsid w:val="000B060F"/>
    <w:rsid w:val="000B1592"/>
    <w:rsid w:val="000B1FF2"/>
    <w:rsid w:val="000B3CDA"/>
    <w:rsid w:val="000B6A0B"/>
    <w:rsid w:val="000C0F6C"/>
    <w:rsid w:val="000C11DB"/>
    <w:rsid w:val="000C1492"/>
    <w:rsid w:val="000C2EBC"/>
    <w:rsid w:val="000C2FBD"/>
    <w:rsid w:val="000C4B41"/>
    <w:rsid w:val="000C57D6"/>
    <w:rsid w:val="000C6362"/>
    <w:rsid w:val="000C6620"/>
    <w:rsid w:val="000C7666"/>
    <w:rsid w:val="000D0A9C"/>
    <w:rsid w:val="000D1795"/>
    <w:rsid w:val="000D2978"/>
    <w:rsid w:val="000D329A"/>
    <w:rsid w:val="000D4B9C"/>
    <w:rsid w:val="000D4EB6"/>
    <w:rsid w:val="000D753B"/>
    <w:rsid w:val="000E03DB"/>
    <w:rsid w:val="000E4C9E"/>
    <w:rsid w:val="000E6FD7"/>
    <w:rsid w:val="000F06E1"/>
    <w:rsid w:val="000F0E3C"/>
    <w:rsid w:val="000F19D5"/>
    <w:rsid w:val="000F4050"/>
    <w:rsid w:val="000F4AEA"/>
    <w:rsid w:val="000F67E9"/>
    <w:rsid w:val="001013E8"/>
    <w:rsid w:val="001044A8"/>
    <w:rsid w:val="00104926"/>
    <w:rsid w:val="00107BC3"/>
    <w:rsid w:val="00110FE9"/>
    <w:rsid w:val="00113B1E"/>
    <w:rsid w:val="0011711C"/>
    <w:rsid w:val="00123BEF"/>
    <w:rsid w:val="00124860"/>
    <w:rsid w:val="00124E4F"/>
    <w:rsid w:val="001260B7"/>
    <w:rsid w:val="001265CB"/>
    <w:rsid w:val="001321C6"/>
    <w:rsid w:val="001321D5"/>
    <w:rsid w:val="001325C4"/>
    <w:rsid w:val="00133010"/>
    <w:rsid w:val="001338EE"/>
    <w:rsid w:val="00133AAE"/>
    <w:rsid w:val="00133D4C"/>
    <w:rsid w:val="00135323"/>
    <w:rsid w:val="001356C4"/>
    <w:rsid w:val="00137565"/>
    <w:rsid w:val="00141114"/>
    <w:rsid w:val="00142969"/>
    <w:rsid w:val="001446C2"/>
    <w:rsid w:val="001457E7"/>
    <w:rsid w:val="00145C62"/>
    <w:rsid w:val="00145D9D"/>
    <w:rsid w:val="00146388"/>
    <w:rsid w:val="00147FE3"/>
    <w:rsid w:val="001529E5"/>
    <w:rsid w:val="00152FB3"/>
    <w:rsid w:val="00153418"/>
    <w:rsid w:val="00153C7E"/>
    <w:rsid w:val="00155ACD"/>
    <w:rsid w:val="00156B25"/>
    <w:rsid w:val="00156E1A"/>
    <w:rsid w:val="00157894"/>
    <w:rsid w:val="00157B55"/>
    <w:rsid w:val="00160CD1"/>
    <w:rsid w:val="001642FA"/>
    <w:rsid w:val="001649EB"/>
    <w:rsid w:val="00164BAF"/>
    <w:rsid w:val="00164FA8"/>
    <w:rsid w:val="00165065"/>
    <w:rsid w:val="00165434"/>
    <w:rsid w:val="0016580B"/>
    <w:rsid w:val="00165F49"/>
    <w:rsid w:val="00166B88"/>
    <w:rsid w:val="0016770A"/>
    <w:rsid w:val="00167F0F"/>
    <w:rsid w:val="00170804"/>
    <w:rsid w:val="001708E9"/>
    <w:rsid w:val="0017340B"/>
    <w:rsid w:val="00173FB1"/>
    <w:rsid w:val="00174BC7"/>
    <w:rsid w:val="00176DFD"/>
    <w:rsid w:val="00181FE0"/>
    <w:rsid w:val="00182AAF"/>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0CEE"/>
    <w:rsid w:val="001B11C4"/>
    <w:rsid w:val="001B71D0"/>
    <w:rsid w:val="001B71EE"/>
    <w:rsid w:val="001C04A8"/>
    <w:rsid w:val="001C0944"/>
    <w:rsid w:val="001C2C03"/>
    <w:rsid w:val="001C42F7"/>
    <w:rsid w:val="001C49E5"/>
    <w:rsid w:val="001C6648"/>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4103"/>
    <w:rsid w:val="0020527B"/>
    <w:rsid w:val="00205F2C"/>
    <w:rsid w:val="00206A8C"/>
    <w:rsid w:val="00210B15"/>
    <w:rsid w:val="00211110"/>
    <w:rsid w:val="002142EA"/>
    <w:rsid w:val="00215ADD"/>
    <w:rsid w:val="0021738A"/>
    <w:rsid w:val="002204BB"/>
    <w:rsid w:val="00221B79"/>
    <w:rsid w:val="00221C6B"/>
    <w:rsid w:val="002253A1"/>
    <w:rsid w:val="00225CF8"/>
    <w:rsid w:val="0022794E"/>
    <w:rsid w:val="0023015B"/>
    <w:rsid w:val="00233D64"/>
    <w:rsid w:val="0023482A"/>
    <w:rsid w:val="002359CB"/>
    <w:rsid w:val="002410E8"/>
    <w:rsid w:val="00243540"/>
    <w:rsid w:val="0024497B"/>
    <w:rsid w:val="0024515B"/>
    <w:rsid w:val="00246021"/>
    <w:rsid w:val="0024666E"/>
    <w:rsid w:val="00247F52"/>
    <w:rsid w:val="00250B25"/>
    <w:rsid w:val="00250BBE"/>
    <w:rsid w:val="002515C2"/>
    <w:rsid w:val="0025194F"/>
    <w:rsid w:val="002530B4"/>
    <w:rsid w:val="00256971"/>
    <w:rsid w:val="00260A39"/>
    <w:rsid w:val="0026148A"/>
    <w:rsid w:val="00262696"/>
    <w:rsid w:val="00263433"/>
    <w:rsid w:val="00263D25"/>
    <w:rsid w:val="002643C3"/>
    <w:rsid w:val="00264A0C"/>
    <w:rsid w:val="00266EEB"/>
    <w:rsid w:val="00267E00"/>
    <w:rsid w:val="00267EF4"/>
    <w:rsid w:val="00270CB8"/>
    <w:rsid w:val="00272B08"/>
    <w:rsid w:val="00281BB8"/>
    <w:rsid w:val="00281E9E"/>
    <w:rsid w:val="00282405"/>
    <w:rsid w:val="00285170"/>
    <w:rsid w:val="00285361"/>
    <w:rsid w:val="00285741"/>
    <w:rsid w:val="00292D60"/>
    <w:rsid w:val="00293B30"/>
    <w:rsid w:val="00294D34"/>
    <w:rsid w:val="00294E3B"/>
    <w:rsid w:val="00296193"/>
    <w:rsid w:val="00296C66"/>
    <w:rsid w:val="00296EBE"/>
    <w:rsid w:val="002974E3"/>
    <w:rsid w:val="002A084B"/>
    <w:rsid w:val="002A1260"/>
    <w:rsid w:val="002A1589"/>
    <w:rsid w:val="002A1608"/>
    <w:rsid w:val="002A2193"/>
    <w:rsid w:val="002A25DC"/>
    <w:rsid w:val="002A3410"/>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838"/>
    <w:rsid w:val="002C3F07"/>
    <w:rsid w:val="002C5278"/>
    <w:rsid w:val="002C7BB1"/>
    <w:rsid w:val="002C7EBB"/>
    <w:rsid w:val="002D06C1"/>
    <w:rsid w:val="002D42B5"/>
    <w:rsid w:val="002D4F1A"/>
    <w:rsid w:val="002D6BEF"/>
    <w:rsid w:val="002D6EC6"/>
    <w:rsid w:val="002D79AC"/>
    <w:rsid w:val="002E039D"/>
    <w:rsid w:val="002E0E8B"/>
    <w:rsid w:val="002E4D5A"/>
    <w:rsid w:val="002E5BD1"/>
    <w:rsid w:val="002E6326"/>
    <w:rsid w:val="002F1ECF"/>
    <w:rsid w:val="002F23DC"/>
    <w:rsid w:val="002F30E0"/>
    <w:rsid w:val="002F35E4"/>
    <w:rsid w:val="002F3730"/>
    <w:rsid w:val="002F38E1"/>
    <w:rsid w:val="002F7AF6"/>
    <w:rsid w:val="00300E63"/>
    <w:rsid w:val="00301A4C"/>
    <w:rsid w:val="00302F5F"/>
    <w:rsid w:val="0030441D"/>
    <w:rsid w:val="0030579E"/>
    <w:rsid w:val="00306063"/>
    <w:rsid w:val="00310459"/>
    <w:rsid w:val="00313B85"/>
    <w:rsid w:val="00317988"/>
    <w:rsid w:val="003221B4"/>
    <w:rsid w:val="0032258D"/>
    <w:rsid w:val="0032273E"/>
    <w:rsid w:val="00322E62"/>
    <w:rsid w:val="00324A24"/>
    <w:rsid w:val="00324D13"/>
    <w:rsid w:val="00324EDD"/>
    <w:rsid w:val="00327146"/>
    <w:rsid w:val="003331E4"/>
    <w:rsid w:val="00336C64"/>
    <w:rsid w:val="00337162"/>
    <w:rsid w:val="0034194F"/>
    <w:rsid w:val="00344605"/>
    <w:rsid w:val="003474AA"/>
    <w:rsid w:val="00350D1D"/>
    <w:rsid w:val="00352C83"/>
    <w:rsid w:val="00352F1A"/>
    <w:rsid w:val="00355659"/>
    <w:rsid w:val="0036107C"/>
    <w:rsid w:val="003615D2"/>
    <w:rsid w:val="0036429C"/>
    <w:rsid w:val="00364A53"/>
    <w:rsid w:val="003654CB"/>
    <w:rsid w:val="00365AA9"/>
    <w:rsid w:val="00365F86"/>
    <w:rsid w:val="00365F87"/>
    <w:rsid w:val="00366E89"/>
    <w:rsid w:val="00367C11"/>
    <w:rsid w:val="003705F4"/>
    <w:rsid w:val="00370D58"/>
    <w:rsid w:val="00371316"/>
    <w:rsid w:val="00371732"/>
    <w:rsid w:val="00376713"/>
    <w:rsid w:val="003777DA"/>
    <w:rsid w:val="003801AF"/>
    <w:rsid w:val="00381815"/>
    <w:rsid w:val="003819AF"/>
    <w:rsid w:val="003820E9"/>
    <w:rsid w:val="00382DE7"/>
    <w:rsid w:val="003843D4"/>
    <w:rsid w:val="00384FFC"/>
    <w:rsid w:val="003872FC"/>
    <w:rsid w:val="00387ADC"/>
    <w:rsid w:val="00390020"/>
    <w:rsid w:val="003903D6"/>
    <w:rsid w:val="00390EE6"/>
    <w:rsid w:val="0039118F"/>
    <w:rsid w:val="003920D6"/>
    <w:rsid w:val="00392AD7"/>
    <w:rsid w:val="003938D9"/>
    <w:rsid w:val="00394376"/>
    <w:rsid w:val="003943FF"/>
    <w:rsid w:val="003966EE"/>
    <w:rsid w:val="003974EB"/>
    <w:rsid w:val="00397CC5"/>
    <w:rsid w:val="003A1582"/>
    <w:rsid w:val="003A2A58"/>
    <w:rsid w:val="003A3B79"/>
    <w:rsid w:val="003A3D9C"/>
    <w:rsid w:val="003A4077"/>
    <w:rsid w:val="003A4AA7"/>
    <w:rsid w:val="003B09AD"/>
    <w:rsid w:val="003B1F18"/>
    <w:rsid w:val="003B5BF0"/>
    <w:rsid w:val="003B60BF"/>
    <w:rsid w:val="003B69C4"/>
    <w:rsid w:val="003B6BE3"/>
    <w:rsid w:val="003C010C"/>
    <w:rsid w:val="003C0A6C"/>
    <w:rsid w:val="003C14F8"/>
    <w:rsid w:val="003C1D55"/>
    <w:rsid w:val="003C5A43"/>
    <w:rsid w:val="003D0519"/>
    <w:rsid w:val="003D0E05"/>
    <w:rsid w:val="003D0FF6"/>
    <w:rsid w:val="003D262C"/>
    <w:rsid w:val="003D6D61"/>
    <w:rsid w:val="003E091D"/>
    <w:rsid w:val="003E1C53"/>
    <w:rsid w:val="003E2A69"/>
    <w:rsid w:val="003E2D49"/>
    <w:rsid w:val="003E2FD4"/>
    <w:rsid w:val="003E3CE7"/>
    <w:rsid w:val="003E49F6"/>
    <w:rsid w:val="003E660F"/>
    <w:rsid w:val="003F0841"/>
    <w:rsid w:val="003F23D3"/>
    <w:rsid w:val="003F3F08"/>
    <w:rsid w:val="003F49F1"/>
    <w:rsid w:val="003F6272"/>
    <w:rsid w:val="003F7420"/>
    <w:rsid w:val="00400E72"/>
    <w:rsid w:val="00401400"/>
    <w:rsid w:val="00404869"/>
    <w:rsid w:val="00405884"/>
    <w:rsid w:val="00405B7D"/>
    <w:rsid w:val="00407D39"/>
    <w:rsid w:val="0041477A"/>
    <w:rsid w:val="00415EC0"/>
    <w:rsid w:val="004167A3"/>
    <w:rsid w:val="0041700C"/>
    <w:rsid w:val="00430557"/>
    <w:rsid w:val="00432DAA"/>
    <w:rsid w:val="00434305"/>
    <w:rsid w:val="00435DF7"/>
    <w:rsid w:val="00436BA7"/>
    <w:rsid w:val="00437EE3"/>
    <w:rsid w:val="0044083F"/>
    <w:rsid w:val="00441AE7"/>
    <w:rsid w:val="00445574"/>
    <w:rsid w:val="004466F4"/>
    <w:rsid w:val="004467FB"/>
    <w:rsid w:val="00452D6B"/>
    <w:rsid w:val="00454484"/>
    <w:rsid w:val="00454D14"/>
    <w:rsid w:val="0045517B"/>
    <w:rsid w:val="004634B8"/>
    <w:rsid w:val="00463B77"/>
    <w:rsid w:val="00463C7B"/>
    <w:rsid w:val="004644A6"/>
    <w:rsid w:val="004659BD"/>
    <w:rsid w:val="00470775"/>
    <w:rsid w:val="00471AC1"/>
    <w:rsid w:val="004746B1"/>
    <w:rsid w:val="0047583F"/>
    <w:rsid w:val="00475DE8"/>
    <w:rsid w:val="00475E44"/>
    <w:rsid w:val="00481C44"/>
    <w:rsid w:val="00483804"/>
    <w:rsid w:val="00484936"/>
    <w:rsid w:val="00485C89"/>
    <w:rsid w:val="00486BE3"/>
    <w:rsid w:val="004905E4"/>
    <w:rsid w:val="00490A89"/>
    <w:rsid w:val="00490AB4"/>
    <w:rsid w:val="00492876"/>
    <w:rsid w:val="00492F02"/>
    <w:rsid w:val="004939AE"/>
    <w:rsid w:val="00495589"/>
    <w:rsid w:val="00497DAE"/>
    <w:rsid w:val="004A12DF"/>
    <w:rsid w:val="004A1BA8"/>
    <w:rsid w:val="004A2650"/>
    <w:rsid w:val="004A4B57"/>
    <w:rsid w:val="004A63FA"/>
    <w:rsid w:val="004A6A3D"/>
    <w:rsid w:val="004B0272"/>
    <w:rsid w:val="004B2701"/>
    <w:rsid w:val="004B2E1B"/>
    <w:rsid w:val="004B3AA8"/>
    <w:rsid w:val="004B3E93"/>
    <w:rsid w:val="004B4BE5"/>
    <w:rsid w:val="004B4F7A"/>
    <w:rsid w:val="004C1FBC"/>
    <w:rsid w:val="004C25A2"/>
    <w:rsid w:val="004C3F1D"/>
    <w:rsid w:val="004C458D"/>
    <w:rsid w:val="004C7556"/>
    <w:rsid w:val="004C7E8B"/>
    <w:rsid w:val="004C7E9D"/>
    <w:rsid w:val="004C7F67"/>
    <w:rsid w:val="004D076D"/>
    <w:rsid w:val="004D0EF1"/>
    <w:rsid w:val="004D0F71"/>
    <w:rsid w:val="004D2253"/>
    <w:rsid w:val="004D4406"/>
    <w:rsid w:val="004D4720"/>
    <w:rsid w:val="004D66A9"/>
    <w:rsid w:val="004D7C42"/>
    <w:rsid w:val="004E0465"/>
    <w:rsid w:val="004E11AE"/>
    <w:rsid w:val="004E127B"/>
    <w:rsid w:val="004E1C0A"/>
    <w:rsid w:val="004E30C5"/>
    <w:rsid w:val="004E318F"/>
    <w:rsid w:val="004E4AA5"/>
    <w:rsid w:val="004E4AEE"/>
    <w:rsid w:val="004E5988"/>
    <w:rsid w:val="004E59E3"/>
    <w:rsid w:val="004E67C0"/>
    <w:rsid w:val="004E6B92"/>
    <w:rsid w:val="004F00D7"/>
    <w:rsid w:val="004F391A"/>
    <w:rsid w:val="004F3CFB"/>
    <w:rsid w:val="004F6456"/>
    <w:rsid w:val="004F696E"/>
    <w:rsid w:val="004F6C71"/>
    <w:rsid w:val="00501139"/>
    <w:rsid w:val="0050331A"/>
    <w:rsid w:val="0050363E"/>
    <w:rsid w:val="005039BC"/>
    <w:rsid w:val="005043BB"/>
    <w:rsid w:val="00504A3D"/>
    <w:rsid w:val="00505767"/>
    <w:rsid w:val="00505BF4"/>
    <w:rsid w:val="005073F0"/>
    <w:rsid w:val="00510A7B"/>
    <w:rsid w:val="00512392"/>
    <w:rsid w:val="00512F6E"/>
    <w:rsid w:val="00513038"/>
    <w:rsid w:val="00513467"/>
    <w:rsid w:val="00514174"/>
    <w:rsid w:val="00516088"/>
    <w:rsid w:val="00516B0B"/>
    <w:rsid w:val="005220EC"/>
    <w:rsid w:val="00523F95"/>
    <w:rsid w:val="00524D65"/>
    <w:rsid w:val="00525B16"/>
    <w:rsid w:val="00526185"/>
    <w:rsid w:val="00526448"/>
    <w:rsid w:val="00533CAD"/>
    <w:rsid w:val="00533D04"/>
    <w:rsid w:val="00534804"/>
    <w:rsid w:val="00534BDF"/>
    <w:rsid w:val="005354EA"/>
    <w:rsid w:val="0053585F"/>
    <w:rsid w:val="00535EC4"/>
    <w:rsid w:val="00535ED9"/>
    <w:rsid w:val="0053692B"/>
    <w:rsid w:val="00541853"/>
    <w:rsid w:val="005433CA"/>
    <w:rsid w:val="00543BDA"/>
    <w:rsid w:val="005441CC"/>
    <w:rsid w:val="00544EB4"/>
    <w:rsid w:val="005479DA"/>
    <w:rsid w:val="00547BCC"/>
    <w:rsid w:val="0055013B"/>
    <w:rsid w:val="00551F6F"/>
    <w:rsid w:val="00555044"/>
    <w:rsid w:val="005602D7"/>
    <w:rsid w:val="00561475"/>
    <w:rsid w:val="00562308"/>
    <w:rsid w:val="0056487B"/>
    <w:rsid w:val="00564FB9"/>
    <w:rsid w:val="00570AB8"/>
    <w:rsid w:val="00572AFB"/>
    <w:rsid w:val="00573D9E"/>
    <w:rsid w:val="00574B4A"/>
    <w:rsid w:val="00576C82"/>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DAC"/>
    <w:rsid w:val="005C5F21"/>
    <w:rsid w:val="005C7156"/>
    <w:rsid w:val="005C76AA"/>
    <w:rsid w:val="005D06B0"/>
    <w:rsid w:val="005D0C75"/>
    <w:rsid w:val="005D2BBE"/>
    <w:rsid w:val="005D4171"/>
    <w:rsid w:val="005D6A95"/>
    <w:rsid w:val="005D6B2C"/>
    <w:rsid w:val="005D6D9C"/>
    <w:rsid w:val="005E2335"/>
    <w:rsid w:val="005E34CA"/>
    <w:rsid w:val="005E3C18"/>
    <w:rsid w:val="005E4250"/>
    <w:rsid w:val="005E5662"/>
    <w:rsid w:val="005E6812"/>
    <w:rsid w:val="005E7881"/>
    <w:rsid w:val="005E78E0"/>
    <w:rsid w:val="005F0D9C"/>
    <w:rsid w:val="005F12E8"/>
    <w:rsid w:val="005F284E"/>
    <w:rsid w:val="005F7C6F"/>
    <w:rsid w:val="00600215"/>
    <w:rsid w:val="006002A2"/>
    <w:rsid w:val="006015CE"/>
    <w:rsid w:val="00604784"/>
    <w:rsid w:val="006059BA"/>
    <w:rsid w:val="00606419"/>
    <w:rsid w:val="00607D29"/>
    <w:rsid w:val="00612952"/>
    <w:rsid w:val="00614CC1"/>
    <w:rsid w:val="00615A9D"/>
    <w:rsid w:val="00616C38"/>
    <w:rsid w:val="00617387"/>
    <w:rsid w:val="006205D6"/>
    <w:rsid w:val="006209F2"/>
    <w:rsid w:val="006252D8"/>
    <w:rsid w:val="006259BC"/>
    <w:rsid w:val="00625C86"/>
    <w:rsid w:val="0062636B"/>
    <w:rsid w:val="00631E79"/>
    <w:rsid w:val="00632182"/>
    <w:rsid w:val="00632AE0"/>
    <w:rsid w:val="00633C17"/>
    <w:rsid w:val="00634D9E"/>
    <w:rsid w:val="00636AB4"/>
    <w:rsid w:val="00636E3E"/>
    <w:rsid w:val="006379F7"/>
    <w:rsid w:val="00637E4D"/>
    <w:rsid w:val="00640620"/>
    <w:rsid w:val="00641A1F"/>
    <w:rsid w:val="0064396A"/>
    <w:rsid w:val="00644538"/>
    <w:rsid w:val="00645904"/>
    <w:rsid w:val="00646293"/>
    <w:rsid w:val="00651ACB"/>
    <w:rsid w:val="00651C47"/>
    <w:rsid w:val="00652AB2"/>
    <w:rsid w:val="00653FED"/>
    <w:rsid w:val="00654EC0"/>
    <w:rsid w:val="0065525B"/>
    <w:rsid w:val="00655D4F"/>
    <w:rsid w:val="00656D29"/>
    <w:rsid w:val="00663143"/>
    <w:rsid w:val="006640E5"/>
    <w:rsid w:val="006646F1"/>
    <w:rsid w:val="00664929"/>
    <w:rsid w:val="00664F62"/>
    <w:rsid w:val="006655E1"/>
    <w:rsid w:val="00672060"/>
    <w:rsid w:val="00672BFD"/>
    <w:rsid w:val="006770F4"/>
    <w:rsid w:val="00677A84"/>
    <w:rsid w:val="0068026D"/>
    <w:rsid w:val="00680A27"/>
    <w:rsid w:val="006816A4"/>
    <w:rsid w:val="006819B8"/>
    <w:rsid w:val="006826A9"/>
    <w:rsid w:val="006840A6"/>
    <w:rsid w:val="006850CD"/>
    <w:rsid w:val="00685AAB"/>
    <w:rsid w:val="006915D0"/>
    <w:rsid w:val="006A07AA"/>
    <w:rsid w:val="006A25E5"/>
    <w:rsid w:val="006A2B46"/>
    <w:rsid w:val="006A336D"/>
    <w:rsid w:val="006A37B9"/>
    <w:rsid w:val="006B0506"/>
    <w:rsid w:val="006B21EB"/>
    <w:rsid w:val="006B2672"/>
    <w:rsid w:val="006B54BF"/>
    <w:rsid w:val="006B5F44"/>
    <w:rsid w:val="006B5F90"/>
    <w:rsid w:val="006B62E4"/>
    <w:rsid w:val="006C1BBA"/>
    <w:rsid w:val="006C2079"/>
    <w:rsid w:val="006C303C"/>
    <w:rsid w:val="006C4BF8"/>
    <w:rsid w:val="006C5A62"/>
    <w:rsid w:val="006C5D68"/>
    <w:rsid w:val="006C6976"/>
    <w:rsid w:val="006C6DD0"/>
    <w:rsid w:val="006D04EA"/>
    <w:rsid w:val="006D085A"/>
    <w:rsid w:val="006D16C4"/>
    <w:rsid w:val="006D2557"/>
    <w:rsid w:val="006D3E96"/>
    <w:rsid w:val="006D4515"/>
    <w:rsid w:val="006D4BB1"/>
    <w:rsid w:val="006D6593"/>
    <w:rsid w:val="006E16D3"/>
    <w:rsid w:val="006E568B"/>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4F6A"/>
    <w:rsid w:val="00725949"/>
    <w:rsid w:val="00726C11"/>
    <w:rsid w:val="00727FA2"/>
    <w:rsid w:val="0073119F"/>
    <w:rsid w:val="007321A9"/>
    <w:rsid w:val="007322D9"/>
    <w:rsid w:val="00732BC0"/>
    <w:rsid w:val="007343F0"/>
    <w:rsid w:val="00734627"/>
    <w:rsid w:val="007370B4"/>
    <w:rsid w:val="007370FC"/>
    <w:rsid w:val="0073720F"/>
    <w:rsid w:val="00737796"/>
    <w:rsid w:val="0074165C"/>
    <w:rsid w:val="00742C35"/>
    <w:rsid w:val="007432CA"/>
    <w:rsid w:val="007439EB"/>
    <w:rsid w:val="00743A63"/>
    <w:rsid w:val="00743CB4"/>
    <w:rsid w:val="00743F0A"/>
    <w:rsid w:val="007444E8"/>
    <w:rsid w:val="0074548E"/>
    <w:rsid w:val="00745773"/>
    <w:rsid w:val="00746800"/>
    <w:rsid w:val="00747429"/>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BAF"/>
    <w:rsid w:val="00783ECF"/>
    <w:rsid w:val="0078413A"/>
    <w:rsid w:val="007959E8"/>
    <w:rsid w:val="00795E9C"/>
    <w:rsid w:val="007A0521"/>
    <w:rsid w:val="007A29EC"/>
    <w:rsid w:val="007A2E12"/>
    <w:rsid w:val="007A3475"/>
    <w:rsid w:val="007A41C8"/>
    <w:rsid w:val="007A54CE"/>
    <w:rsid w:val="007A6FD9"/>
    <w:rsid w:val="007A7FFA"/>
    <w:rsid w:val="007B04EB"/>
    <w:rsid w:val="007B0A83"/>
    <w:rsid w:val="007B0D4F"/>
    <w:rsid w:val="007B5A3D"/>
    <w:rsid w:val="007B5B95"/>
    <w:rsid w:val="007B6032"/>
    <w:rsid w:val="007B68EA"/>
    <w:rsid w:val="007B7453"/>
    <w:rsid w:val="007B7C63"/>
    <w:rsid w:val="007C2D89"/>
    <w:rsid w:val="007C4593"/>
    <w:rsid w:val="007C5309"/>
    <w:rsid w:val="007C6069"/>
    <w:rsid w:val="007D06C4"/>
    <w:rsid w:val="007D1352"/>
    <w:rsid w:val="007D177C"/>
    <w:rsid w:val="007D2508"/>
    <w:rsid w:val="007D346A"/>
    <w:rsid w:val="007D6518"/>
    <w:rsid w:val="007D76BD"/>
    <w:rsid w:val="007E0BF1"/>
    <w:rsid w:val="007E4DE3"/>
    <w:rsid w:val="007E5845"/>
    <w:rsid w:val="007E6F65"/>
    <w:rsid w:val="007F0ED8"/>
    <w:rsid w:val="007F0F63"/>
    <w:rsid w:val="007F1043"/>
    <w:rsid w:val="007F75CE"/>
    <w:rsid w:val="008010F7"/>
    <w:rsid w:val="008013A4"/>
    <w:rsid w:val="008027CE"/>
    <w:rsid w:val="00802F42"/>
    <w:rsid w:val="00804383"/>
    <w:rsid w:val="00804BB7"/>
    <w:rsid w:val="00804D41"/>
    <w:rsid w:val="008051E0"/>
    <w:rsid w:val="008069EA"/>
    <w:rsid w:val="00810257"/>
    <w:rsid w:val="008104F5"/>
    <w:rsid w:val="00811072"/>
    <w:rsid w:val="00811369"/>
    <w:rsid w:val="00815419"/>
    <w:rsid w:val="00815D71"/>
    <w:rsid w:val="008163C8"/>
    <w:rsid w:val="008164A1"/>
    <w:rsid w:val="00817325"/>
    <w:rsid w:val="008209E6"/>
    <w:rsid w:val="00821713"/>
    <w:rsid w:val="00821A8B"/>
    <w:rsid w:val="00823303"/>
    <w:rsid w:val="008233B2"/>
    <w:rsid w:val="00823A9F"/>
    <w:rsid w:val="00823C25"/>
    <w:rsid w:val="00823C85"/>
    <w:rsid w:val="00825138"/>
    <w:rsid w:val="008269DD"/>
    <w:rsid w:val="00830621"/>
    <w:rsid w:val="0083348C"/>
    <w:rsid w:val="008373D3"/>
    <w:rsid w:val="00840617"/>
    <w:rsid w:val="00840F84"/>
    <w:rsid w:val="0084143A"/>
    <w:rsid w:val="00842A47"/>
    <w:rsid w:val="008436B9"/>
    <w:rsid w:val="00843C13"/>
    <w:rsid w:val="008454F8"/>
    <w:rsid w:val="0085173A"/>
    <w:rsid w:val="008603CE"/>
    <w:rsid w:val="008620FC"/>
    <w:rsid w:val="008627A5"/>
    <w:rsid w:val="00863E05"/>
    <w:rsid w:val="00865ACA"/>
    <w:rsid w:val="00865D28"/>
    <w:rsid w:val="00865F85"/>
    <w:rsid w:val="00867C10"/>
    <w:rsid w:val="00870439"/>
    <w:rsid w:val="00870DA1"/>
    <w:rsid w:val="008735C5"/>
    <w:rsid w:val="00883F93"/>
    <w:rsid w:val="00884DB3"/>
    <w:rsid w:val="0088590A"/>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28DA"/>
    <w:rsid w:val="008A57E6"/>
    <w:rsid w:val="008A6F81"/>
    <w:rsid w:val="008A769A"/>
    <w:rsid w:val="008B0C9C"/>
    <w:rsid w:val="008B166D"/>
    <w:rsid w:val="008B17F4"/>
    <w:rsid w:val="008B3615"/>
    <w:rsid w:val="008B4AC4"/>
    <w:rsid w:val="008B50C8"/>
    <w:rsid w:val="008B5281"/>
    <w:rsid w:val="008B7B62"/>
    <w:rsid w:val="008B7E05"/>
    <w:rsid w:val="008C1264"/>
    <w:rsid w:val="008C1797"/>
    <w:rsid w:val="008C1B37"/>
    <w:rsid w:val="008C219C"/>
    <w:rsid w:val="008C475E"/>
    <w:rsid w:val="008C4A15"/>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5A51"/>
    <w:rsid w:val="008E6A84"/>
    <w:rsid w:val="008F0CDC"/>
    <w:rsid w:val="008F17A3"/>
    <w:rsid w:val="008F1ED3"/>
    <w:rsid w:val="008F3465"/>
    <w:rsid w:val="008F382E"/>
    <w:rsid w:val="008F4C29"/>
    <w:rsid w:val="008F70BD"/>
    <w:rsid w:val="008F7498"/>
    <w:rsid w:val="008F788F"/>
    <w:rsid w:val="008F7EA2"/>
    <w:rsid w:val="00901358"/>
    <w:rsid w:val="00902722"/>
    <w:rsid w:val="009027BC"/>
    <w:rsid w:val="009062E6"/>
    <w:rsid w:val="009069C1"/>
    <w:rsid w:val="00911BE5"/>
    <w:rsid w:val="00913CA9"/>
    <w:rsid w:val="009145AE"/>
    <w:rsid w:val="009146CE"/>
    <w:rsid w:val="00914CA7"/>
    <w:rsid w:val="00915C3E"/>
    <w:rsid w:val="009161A8"/>
    <w:rsid w:val="009245AE"/>
    <w:rsid w:val="009245F5"/>
    <w:rsid w:val="009249EC"/>
    <w:rsid w:val="009273B3"/>
    <w:rsid w:val="00927816"/>
    <w:rsid w:val="009305B5"/>
    <w:rsid w:val="009378DD"/>
    <w:rsid w:val="0094002D"/>
    <w:rsid w:val="009429D5"/>
    <w:rsid w:val="00942BF1"/>
    <w:rsid w:val="00945180"/>
    <w:rsid w:val="00945428"/>
    <w:rsid w:val="0094607B"/>
    <w:rsid w:val="00953604"/>
    <w:rsid w:val="0095496B"/>
    <w:rsid w:val="00960F1E"/>
    <w:rsid w:val="009610DC"/>
    <w:rsid w:val="00961490"/>
    <w:rsid w:val="0096381A"/>
    <w:rsid w:val="00964696"/>
    <w:rsid w:val="00965E04"/>
    <w:rsid w:val="009674AD"/>
    <w:rsid w:val="00970CDC"/>
    <w:rsid w:val="00974B2E"/>
    <w:rsid w:val="00975727"/>
    <w:rsid w:val="00977010"/>
    <w:rsid w:val="00977D02"/>
    <w:rsid w:val="00977FF9"/>
    <w:rsid w:val="009809BB"/>
    <w:rsid w:val="0098364B"/>
    <w:rsid w:val="009908A3"/>
    <w:rsid w:val="009911AF"/>
    <w:rsid w:val="00991875"/>
    <w:rsid w:val="00991F92"/>
    <w:rsid w:val="0099279B"/>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024D"/>
    <w:rsid w:val="009D112C"/>
    <w:rsid w:val="009D1385"/>
    <w:rsid w:val="009D47FA"/>
    <w:rsid w:val="009D4C5B"/>
    <w:rsid w:val="009D50D2"/>
    <w:rsid w:val="009D6BCA"/>
    <w:rsid w:val="009E0F62"/>
    <w:rsid w:val="009E4A58"/>
    <w:rsid w:val="009E5A2D"/>
    <w:rsid w:val="009E5AB2"/>
    <w:rsid w:val="009E6219"/>
    <w:rsid w:val="009F03B3"/>
    <w:rsid w:val="009F4BD8"/>
    <w:rsid w:val="00A0096C"/>
    <w:rsid w:val="00A01757"/>
    <w:rsid w:val="00A01A7D"/>
    <w:rsid w:val="00A028C0"/>
    <w:rsid w:val="00A02BAE"/>
    <w:rsid w:val="00A03C81"/>
    <w:rsid w:val="00A06A6B"/>
    <w:rsid w:val="00A07E47"/>
    <w:rsid w:val="00A129D0"/>
    <w:rsid w:val="00A12C33"/>
    <w:rsid w:val="00A138BA"/>
    <w:rsid w:val="00A14C8E"/>
    <w:rsid w:val="00A153D9"/>
    <w:rsid w:val="00A15F09"/>
    <w:rsid w:val="00A169B6"/>
    <w:rsid w:val="00A17021"/>
    <w:rsid w:val="00A2271D"/>
    <w:rsid w:val="00A2368D"/>
    <w:rsid w:val="00A237D5"/>
    <w:rsid w:val="00A24E30"/>
    <w:rsid w:val="00A25CB3"/>
    <w:rsid w:val="00A26A7B"/>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51C7"/>
    <w:rsid w:val="00A4661E"/>
    <w:rsid w:val="00A467DD"/>
    <w:rsid w:val="00A55BD6"/>
    <w:rsid w:val="00A55D50"/>
    <w:rsid w:val="00A57142"/>
    <w:rsid w:val="00A60177"/>
    <w:rsid w:val="00A648CD"/>
    <w:rsid w:val="00A6537A"/>
    <w:rsid w:val="00A67866"/>
    <w:rsid w:val="00A70B07"/>
    <w:rsid w:val="00A723F8"/>
    <w:rsid w:val="00A75DF2"/>
    <w:rsid w:val="00A77CCB"/>
    <w:rsid w:val="00A83D8D"/>
    <w:rsid w:val="00A8446B"/>
    <w:rsid w:val="00A8473F"/>
    <w:rsid w:val="00A862D6"/>
    <w:rsid w:val="00A8715E"/>
    <w:rsid w:val="00A9295B"/>
    <w:rsid w:val="00A93B09"/>
    <w:rsid w:val="00A952D7"/>
    <w:rsid w:val="00A95F33"/>
    <w:rsid w:val="00A963F7"/>
    <w:rsid w:val="00A96AD8"/>
    <w:rsid w:val="00AA0230"/>
    <w:rsid w:val="00AA052C"/>
    <w:rsid w:val="00AA1E45"/>
    <w:rsid w:val="00AA2D68"/>
    <w:rsid w:val="00AA4286"/>
    <w:rsid w:val="00AA456B"/>
    <w:rsid w:val="00AA57F5"/>
    <w:rsid w:val="00AA672E"/>
    <w:rsid w:val="00AA6EC9"/>
    <w:rsid w:val="00AB6309"/>
    <w:rsid w:val="00AB6C5F"/>
    <w:rsid w:val="00AB7129"/>
    <w:rsid w:val="00AC043A"/>
    <w:rsid w:val="00AC2408"/>
    <w:rsid w:val="00AC27A6"/>
    <w:rsid w:val="00AC287F"/>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041"/>
    <w:rsid w:val="00AE37E5"/>
    <w:rsid w:val="00AE4207"/>
    <w:rsid w:val="00AE5EB4"/>
    <w:rsid w:val="00AF0C18"/>
    <w:rsid w:val="00AF2BD9"/>
    <w:rsid w:val="00AF47C5"/>
    <w:rsid w:val="00AF49DE"/>
    <w:rsid w:val="00AF5398"/>
    <w:rsid w:val="00B049AF"/>
    <w:rsid w:val="00B07242"/>
    <w:rsid w:val="00B10534"/>
    <w:rsid w:val="00B10F89"/>
    <w:rsid w:val="00B113DB"/>
    <w:rsid w:val="00B11D8A"/>
    <w:rsid w:val="00B12981"/>
    <w:rsid w:val="00B147DD"/>
    <w:rsid w:val="00B156FD"/>
    <w:rsid w:val="00B21F61"/>
    <w:rsid w:val="00B23BD7"/>
    <w:rsid w:val="00B25A06"/>
    <w:rsid w:val="00B261F1"/>
    <w:rsid w:val="00B265BC"/>
    <w:rsid w:val="00B31FB1"/>
    <w:rsid w:val="00B32F08"/>
    <w:rsid w:val="00B33952"/>
    <w:rsid w:val="00B33C5E"/>
    <w:rsid w:val="00B342F4"/>
    <w:rsid w:val="00B34369"/>
    <w:rsid w:val="00B34DC2"/>
    <w:rsid w:val="00B3657E"/>
    <w:rsid w:val="00B3701C"/>
    <w:rsid w:val="00B378E5"/>
    <w:rsid w:val="00B432BE"/>
    <w:rsid w:val="00B4346D"/>
    <w:rsid w:val="00B440F4"/>
    <w:rsid w:val="00B447A5"/>
    <w:rsid w:val="00B4654C"/>
    <w:rsid w:val="00B47293"/>
    <w:rsid w:val="00B50E50"/>
    <w:rsid w:val="00B52120"/>
    <w:rsid w:val="00B54ABC"/>
    <w:rsid w:val="00B5582B"/>
    <w:rsid w:val="00B56405"/>
    <w:rsid w:val="00B56FBE"/>
    <w:rsid w:val="00B57763"/>
    <w:rsid w:val="00B60ACF"/>
    <w:rsid w:val="00B62B58"/>
    <w:rsid w:val="00B65149"/>
    <w:rsid w:val="00B66567"/>
    <w:rsid w:val="00B66F52"/>
    <w:rsid w:val="00B66FE5"/>
    <w:rsid w:val="00B72880"/>
    <w:rsid w:val="00B758BF"/>
    <w:rsid w:val="00B77EC8"/>
    <w:rsid w:val="00B804EA"/>
    <w:rsid w:val="00B827A6"/>
    <w:rsid w:val="00B831CE"/>
    <w:rsid w:val="00B86677"/>
    <w:rsid w:val="00B87131"/>
    <w:rsid w:val="00B939B1"/>
    <w:rsid w:val="00B96D40"/>
    <w:rsid w:val="00B97386"/>
    <w:rsid w:val="00BA263B"/>
    <w:rsid w:val="00BA42B2"/>
    <w:rsid w:val="00BA58D4"/>
    <w:rsid w:val="00BA5B69"/>
    <w:rsid w:val="00BA5B9E"/>
    <w:rsid w:val="00BA7C9A"/>
    <w:rsid w:val="00BB59F7"/>
    <w:rsid w:val="00BB5F8F"/>
    <w:rsid w:val="00BB657A"/>
    <w:rsid w:val="00BC1A4E"/>
    <w:rsid w:val="00BC5DC7"/>
    <w:rsid w:val="00BC6B8B"/>
    <w:rsid w:val="00BC73D8"/>
    <w:rsid w:val="00BC7F37"/>
    <w:rsid w:val="00BD52D7"/>
    <w:rsid w:val="00BD5AD2"/>
    <w:rsid w:val="00BD5D03"/>
    <w:rsid w:val="00BE22F3"/>
    <w:rsid w:val="00BE30C6"/>
    <w:rsid w:val="00BE5B52"/>
    <w:rsid w:val="00BE7B8D"/>
    <w:rsid w:val="00BF0993"/>
    <w:rsid w:val="00BF0F44"/>
    <w:rsid w:val="00BF10A9"/>
    <w:rsid w:val="00BF1703"/>
    <w:rsid w:val="00BF1CC0"/>
    <w:rsid w:val="00BF231C"/>
    <w:rsid w:val="00BF3AA0"/>
    <w:rsid w:val="00BF51E5"/>
    <w:rsid w:val="00BF67DC"/>
    <w:rsid w:val="00BF74A6"/>
    <w:rsid w:val="00C013AD"/>
    <w:rsid w:val="00C019E0"/>
    <w:rsid w:val="00C04904"/>
    <w:rsid w:val="00C056B3"/>
    <w:rsid w:val="00C05782"/>
    <w:rsid w:val="00C103E5"/>
    <w:rsid w:val="00C110A8"/>
    <w:rsid w:val="00C13319"/>
    <w:rsid w:val="00C13EE9"/>
    <w:rsid w:val="00C21223"/>
    <w:rsid w:val="00C21540"/>
    <w:rsid w:val="00C21906"/>
    <w:rsid w:val="00C21BFA"/>
    <w:rsid w:val="00C24C8D"/>
    <w:rsid w:val="00C25FE2"/>
    <w:rsid w:val="00C26B53"/>
    <w:rsid w:val="00C279B2"/>
    <w:rsid w:val="00C33E50"/>
    <w:rsid w:val="00C34C20"/>
    <w:rsid w:val="00C35A3E"/>
    <w:rsid w:val="00C42130"/>
    <w:rsid w:val="00C423A4"/>
    <w:rsid w:val="00C423E3"/>
    <w:rsid w:val="00C44BF5"/>
    <w:rsid w:val="00C47E0D"/>
    <w:rsid w:val="00C521D6"/>
    <w:rsid w:val="00C55232"/>
    <w:rsid w:val="00C553A4"/>
    <w:rsid w:val="00C55A06"/>
    <w:rsid w:val="00C55D03"/>
    <w:rsid w:val="00C601BC"/>
    <w:rsid w:val="00C6329F"/>
    <w:rsid w:val="00C63340"/>
    <w:rsid w:val="00C643F9"/>
    <w:rsid w:val="00C64E95"/>
    <w:rsid w:val="00C6685E"/>
    <w:rsid w:val="00C67355"/>
    <w:rsid w:val="00C678A6"/>
    <w:rsid w:val="00C71372"/>
    <w:rsid w:val="00C72410"/>
    <w:rsid w:val="00C7287F"/>
    <w:rsid w:val="00C73299"/>
    <w:rsid w:val="00C7440C"/>
    <w:rsid w:val="00C74FA9"/>
    <w:rsid w:val="00C77A28"/>
    <w:rsid w:val="00C80CB8"/>
    <w:rsid w:val="00C819F8"/>
    <w:rsid w:val="00C8248C"/>
    <w:rsid w:val="00C84E33"/>
    <w:rsid w:val="00C86D6F"/>
    <w:rsid w:val="00C905FC"/>
    <w:rsid w:val="00C91714"/>
    <w:rsid w:val="00C92D03"/>
    <w:rsid w:val="00C9319C"/>
    <w:rsid w:val="00C9435D"/>
    <w:rsid w:val="00C94DF2"/>
    <w:rsid w:val="00C96741"/>
    <w:rsid w:val="00C972D8"/>
    <w:rsid w:val="00C97D7B"/>
    <w:rsid w:val="00CA2D1B"/>
    <w:rsid w:val="00CA375D"/>
    <w:rsid w:val="00CA662A"/>
    <w:rsid w:val="00CA6CE1"/>
    <w:rsid w:val="00CA7AFD"/>
    <w:rsid w:val="00CA7C3C"/>
    <w:rsid w:val="00CB0189"/>
    <w:rsid w:val="00CB0BA2"/>
    <w:rsid w:val="00CB1A42"/>
    <w:rsid w:val="00CB1B0C"/>
    <w:rsid w:val="00CB2C0B"/>
    <w:rsid w:val="00CB517D"/>
    <w:rsid w:val="00CC038D"/>
    <w:rsid w:val="00CC08DB"/>
    <w:rsid w:val="00CC39FF"/>
    <w:rsid w:val="00CC3C2F"/>
    <w:rsid w:val="00CC4AC8"/>
    <w:rsid w:val="00CC4BD0"/>
    <w:rsid w:val="00CC5233"/>
    <w:rsid w:val="00CC5DE6"/>
    <w:rsid w:val="00CC6E4E"/>
    <w:rsid w:val="00CC6FE8"/>
    <w:rsid w:val="00CC7202"/>
    <w:rsid w:val="00CD2808"/>
    <w:rsid w:val="00CD28BF"/>
    <w:rsid w:val="00CD4092"/>
    <w:rsid w:val="00CD4A20"/>
    <w:rsid w:val="00CD50A1"/>
    <w:rsid w:val="00CD519E"/>
    <w:rsid w:val="00CD6FFE"/>
    <w:rsid w:val="00CD70F0"/>
    <w:rsid w:val="00CE099A"/>
    <w:rsid w:val="00CE0C4F"/>
    <w:rsid w:val="00CE18B7"/>
    <w:rsid w:val="00CE2933"/>
    <w:rsid w:val="00CE30EA"/>
    <w:rsid w:val="00CF048A"/>
    <w:rsid w:val="00CF155A"/>
    <w:rsid w:val="00CF2947"/>
    <w:rsid w:val="00CF5BD7"/>
    <w:rsid w:val="00CF686F"/>
    <w:rsid w:val="00CF6E60"/>
    <w:rsid w:val="00CF7BCA"/>
    <w:rsid w:val="00D008FD"/>
    <w:rsid w:val="00D01346"/>
    <w:rsid w:val="00D0321C"/>
    <w:rsid w:val="00D035EC"/>
    <w:rsid w:val="00D050FF"/>
    <w:rsid w:val="00D06AB1"/>
    <w:rsid w:val="00D06FC1"/>
    <w:rsid w:val="00D072ED"/>
    <w:rsid w:val="00D0740C"/>
    <w:rsid w:val="00D07A16"/>
    <w:rsid w:val="00D1067E"/>
    <w:rsid w:val="00D10F50"/>
    <w:rsid w:val="00D11272"/>
    <w:rsid w:val="00D126F5"/>
    <w:rsid w:val="00D1489E"/>
    <w:rsid w:val="00D20737"/>
    <w:rsid w:val="00D21E81"/>
    <w:rsid w:val="00D223DE"/>
    <w:rsid w:val="00D25E37"/>
    <w:rsid w:val="00D2637C"/>
    <w:rsid w:val="00D2661A"/>
    <w:rsid w:val="00D27582"/>
    <w:rsid w:val="00D27EC4"/>
    <w:rsid w:val="00D31D41"/>
    <w:rsid w:val="00D32719"/>
    <w:rsid w:val="00D33333"/>
    <w:rsid w:val="00D348BF"/>
    <w:rsid w:val="00D350A9"/>
    <w:rsid w:val="00D352A2"/>
    <w:rsid w:val="00D4162B"/>
    <w:rsid w:val="00D417DE"/>
    <w:rsid w:val="00D4514F"/>
    <w:rsid w:val="00D451E2"/>
    <w:rsid w:val="00D45E89"/>
    <w:rsid w:val="00D45E8D"/>
    <w:rsid w:val="00D466AE"/>
    <w:rsid w:val="00D4734F"/>
    <w:rsid w:val="00D5015B"/>
    <w:rsid w:val="00D50BB4"/>
    <w:rsid w:val="00D51BF3"/>
    <w:rsid w:val="00D640D5"/>
    <w:rsid w:val="00D6581B"/>
    <w:rsid w:val="00D66846"/>
    <w:rsid w:val="00D675FB"/>
    <w:rsid w:val="00D71F25"/>
    <w:rsid w:val="00D72A9C"/>
    <w:rsid w:val="00D77031"/>
    <w:rsid w:val="00D810DE"/>
    <w:rsid w:val="00D83926"/>
    <w:rsid w:val="00D84941"/>
    <w:rsid w:val="00D84FA1"/>
    <w:rsid w:val="00D851F0"/>
    <w:rsid w:val="00D8533B"/>
    <w:rsid w:val="00D86DB7"/>
    <w:rsid w:val="00D87BF5"/>
    <w:rsid w:val="00D90721"/>
    <w:rsid w:val="00D907F2"/>
    <w:rsid w:val="00D926D0"/>
    <w:rsid w:val="00D93030"/>
    <w:rsid w:val="00D950E1"/>
    <w:rsid w:val="00D952A6"/>
    <w:rsid w:val="00D97F99"/>
    <w:rsid w:val="00DA0FED"/>
    <w:rsid w:val="00DA1E08"/>
    <w:rsid w:val="00DA24F8"/>
    <w:rsid w:val="00DA28E8"/>
    <w:rsid w:val="00DA38D3"/>
    <w:rsid w:val="00DA3932"/>
    <w:rsid w:val="00DA3AFC"/>
    <w:rsid w:val="00DA41FF"/>
    <w:rsid w:val="00DA4C43"/>
    <w:rsid w:val="00DA64F8"/>
    <w:rsid w:val="00DA6850"/>
    <w:rsid w:val="00DA6C15"/>
    <w:rsid w:val="00DB0258"/>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2E4A"/>
    <w:rsid w:val="00DD4FE5"/>
    <w:rsid w:val="00DD54B0"/>
    <w:rsid w:val="00DD57EE"/>
    <w:rsid w:val="00DD5B45"/>
    <w:rsid w:val="00DD6BCC"/>
    <w:rsid w:val="00DE0A4B"/>
    <w:rsid w:val="00DE17EB"/>
    <w:rsid w:val="00DE2410"/>
    <w:rsid w:val="00DE2939"/>
    <w:rsid w:val="00DE4D90"/>
    <w:rsid w:val="00DE6E81"/>
    <w:rsid w:val="00DE703F"/>
    <w:rsid w:val="00DE7595"/>
    <w:rsid w:val="00DE7F24"/>
    <w:rsid w:val="00DF02E4"/>
    <w:rsid w:val="00DF1961"/>
    <w:rsid w:val="00DF44DE"/>
    <w:rsid w:val="00E01138"/>
    <w:rsid w:val="00E02DFB"/>
    <w:rsid w:val="00E030F9"/>
    <w:rsid w:val="00E0311A"/>
    <w:rsid w:val="00E03138"/>
    <w:rsid w:val="00E05D01"/>
    <w:rsid w:val="00E06404"/>
    <w:rsid w:val="00E11A85"/>
    <w:rsid w:val="00E12495"/>
    <w:rsid w:val="00E15CCD"/>
    <w:rsid w:val="00E17684"/>
    <w:rsid w:val="00E17F1B"/>
    <w:rsid w:val="00E202EF"/>
    <w:rsid w:val="00E210B5"/>
    <w:rsid w:val="00E2552F"/>
    <w:rsid w:val="00E27CEC"/>
    <w:rsid w:val="00E3137A"/>
    <w:rsid w:val="00E32CCF"/>
    <w:rsid w:val="00E34A98"/>
    <w:rsid w:val="00E350FE"/>
    <w:rsid w:val="00E35BD1"/>
    <w:rsid w:val="00E35D1E"/>
    <w:rsid w:val="00E364F9"/>
    <w:rsid w:val="00E365FA"/>
    <w:rsid w:val="00E36789"/>
    <w:rsid w:val="00E41C9C"/>
    <w:rsid w:val="00E44A83"/>
    <w:rsid w:val="00E502C1"/>
    <w:rsid w:val="00E502DD"/>
    <w:rsid w:val="00E50D3A"/>
    <w:rsid w:val="00E51387"/>
    <w:rsid w:val="00E51E68"/>
    <w:rsid w:val="00E5297B"/>
    <w:rsid w:val="00E52EFD"/>
    <w:rsid w:val="00E5408A"/>
    <w:rsid w:val="00E55BC0"/>
    <w:rsid w:val="00E56800"/>
    <w:rsid w:val="00E57F15"/>
    <w:rsid w:val="00E60C63"/>
    <w:rsid w:val="00E60EFE"/>
    <w:rsid w:val="00E622E8"/>
    <w:rsid w:val="00E62FF9"/>
    <w:rsid w:val="00E635D6"/>
    <w:rsid w:val="00E639BC"/>
    <w:rsid w:val="00E664CC"/>
    <w:rsid w:val="00E70388"/>
    <w:rsid w:val="00E70F92"/>
    <w:rsid w:val="00E739C4"/>
    <w:rsid w:val="00E74313"/>
    <w:rsid w:val="00E74A55"/>
    <w:rsid w:val="00E74C54"/>
    <w:rsid w:val="00E77A03"/>
    <w:rsid w:val="00E822E8"/>
    <w:rsid w:val="00E82554"/>
    <w:rsid w:val="00E82606"/>
    <w:rsid w:val="00E831C1"/>
    <w:rsid w:val="00E83735"/>
    <w:rsid w:val="00E846C8"/>
    <w:rsid w:val="00E84957"/>
    <w:rsid w:val="00E84A55"/>
    <w:rsid w:val="00E85BFF"/>
    <w:rsid w:val="00E86106"/>
    <w:rsid w:val="00E9029A"/>
    <w:rsid w:val="00E90391"/>
    <w:rsid w:val="00E906C2"/>
    <w:rsid w:val="00E91512"/>
    <w:rsid w:val="00E9311F"/>
    <w:rsid w:val="00E934D1"/>
    <w:rsid w:val="00E94AF0"/>
    <w:rsid w:val="00E95D13"/>
    <w:rsid w:val="00E95DD3"/>
    <w:rsid w:val="00E969D5"/>
    <w:rsid w:val="00EA0CB1"/>
    <w:rsid w:val="00EA58D1"/>
    <w:rsid w:val="00EA596B"/>
    <w:rsid w:val="00EA61BC"/>
    <w:rsid w:val="00EA681A"/>
    <w:rsid w:val="00EA735B"/>
    <w:rsid w:val="00EB0D88"/>
    <w:rsid w:val="00EB1E69"/>
    <w:rsid w:val="00EB2086"/>
    <w:rsid w:val="00EB31ED"/>
    <w:rsid w:val="00EB5EDF"/>
    <w:rsid w:val="00EB60FE"/>
    <w:rsid w:val="00EB74DB"/>
    <w:rsid w:val="00EC02C8"/>
    <w:rsid w:val="00EC239A"/>
    <w:rsid w:val="00EC5359"/>
    <w:rsid w:val="00EC562A"/>
    <w:rsid w:val="00ED067A"/>
    <w:rsid w:val="00ED2B50"/>
    <w:rsid w:val="00ED769B"/>
    <w:rsid w:val="00EE0350"/>
    <w:rsid w:val="00EE0719"/>
    <w:rsid w:val="00EE0E80"/>
    <w:rsid w:val="00EE5A9B"/>
    <w:rsid w:val="00EE613F"/>
    <w:rsid w:val="00EE7295"/>
    <w:rsid w:val="00EE7869"/>
    <w:rsid w:val="00EF054A"/>
    <w:rsid w:val="00EF3235"/>
    <w:rsid w:val="00EF5800"/>
    <w:rsid w:val="00EF7E72"/>
    <w:rsid w:val="00F044A2"/>
    <w:rsid w:val="00F06919"/>
    <w:rsid w:val="00F06D37"/>
    <w:rsid w:val="00F07B9D"/>
    <w:rsid w:val="00F07F09"/>
    <w:rsid w:val="00F11586"/>
    <w:rsid w:val="00F1183B"/>
    <w:rsid w:val="00F11C9F"/>
    <w:rsid w:val="00F12263"/>
    <w:rsid w:val="00F12435"/>
    <w:rsid w:val="00F1409D"/>
    <w:rsid w:val="00F14214"/>
    <w:rsid w:val="00F157A9"/>
    <w:rsid w:val="00F16F00"/>
    <w:rsid w:val="00F21CB7"/>
    <w:rsid w:val="00F238E2"/>
    <w:rsid w:val="00F25BB6"/>
    <w:rsid w:val="00F26814"/>
    <w:rsid w:val="00F26870"/>
    <w:rsid w:val="00F26B7E"/>
    <w:rsid w:val="00F27A3B"/>
    <w:rsid w:val="00F33817"/>
    <w:rsid w:val="00F40116"/>
    <w:rsid w:val="00F404CE"/>
    <w:rsid w:val="00F420D5"/>
    <w:rsid w:val="00F451EA"/>
    <w:rsid w:val="00F452EE"/>
    <w:rsid w:val="00F45447"/>
    <w:rsid w:val="00F456C6"/>
    <w:rsid w:val="00F4577B"/>
    <w:rsid w:val="00F46496"/>
    <w:rsid w:val="00F46DCF"/>
    <w:rsid w:val="00F474D0"/>
    <w:rsid w:val="00F50179"/>
    <w:rsid w:val="00F515EE"/>
    <w:rsid w:val="00F55FC4"/>
    <w:rsid w:val="00F56511"/>
    <w:rsid w:val="00F60012"/>
    <w:rsid w:val="00F6194E"/>
    <w:rsid w:val="00F62150"/>
    <w:rsid w:val="00F623AC"/>
    <w:rsid w:val="00F6412A"/>
    <w:rsid w:val="00F65893"/>
    <w:rsid w:val="00F66A4A"/>
    <w:rsid w:val="00F71E22"/>
    <w:rsid w:val="00F72142"/>
    <w:rsid w:val="00F72AE7"/>
    <w:rsid w:val="00F73E60"/>
    <w:rsid w:val="00F74B74"/>
    <w:rsid w:val="00F80BD6"/>
    <w:rsid w:val="00F833BA"/>
    <w:rsid w:val="00F84622"/>
    <w:rsid w:val="00F84FD0"/>
    <w:rsid w:val="00F859A8"/>
    <w:rsid w:val="00F86D87"/>
    <w:rsid w:val="00F9108B"/>
    <w:rsid w:val="00F91349"/>
    <w:rsid w:val="00F93A8A"/>
    <w:rsid w:val="00F95248"/>
    <w:rsid w:val="00F956A9"/>
    <w:rsid w:val="00F963ED"/>
    <w:rsid w:val="00F966CF"/>
    <w:rsid w:val="00F96CAE"/>
    <w:rsid w:val="00F97C99"/>
    <w:rsid w:val="00FA39A3"/>
    <w:rsid w:val="00FA5E1D"/>
    <w:rsid w:val="00FA662D"/>
    <w:rsid w:val="00FA73B1"/>
    <w:rsid w:val="00FB0CB9"/>
    <w:rsid w:val="00FB0D0C"/>
    <w:rsid w:val="00FB231D"/>
    <w:rsid w:val="00FB45F1"/>
    <w:rsid w:val="00FB4A72"/>
    <w:rsid w:val="00FB54E8"/>
    <w:rsid w:val="00FB7054"/>
    <w:rsid w:val="00FC17B7"/>
    <w:rsid w:val="00FC2CB7"/>
    <w:rsid w:val="00FC3F52"/>
    <w:rsid w:val="00FC4090"/>
    <w:rsid w:val="00FC55B4"/>
    <w:rsid w:val="00FC6748"/>
    <w:rsid w:val="00FD00E6"/>
    <w:rsid w:val="00FD09A1"/>
    <w:rsid w:val="00FD0DA5"/>
    <w:rsid w:val="00FD2A7C"/>
    <w:rsid w:val="00FD59EB"/>
    <w:rsid w:val="00FD7299"/>
    <w:rsid w:val="00FD7378"/>
    <w:rsid w:val="00FD7439"/>
    <w:rsid w:val="00FE1FBE"/>
    <w:rsid w:val="00FE3901"/>
    <w:rsid w:val="00FE39D3"/>
    <w:rsid w:val="00FE4BCE"/>
    <w:rsid w:val="00FE54AE"/>
    <w:rsid w:val="00FE576A"/>
    <w:rsid w:val="00FE7E79"/>
    <w:rsid w:val="00FF3E7D"/>
    <w:rsid w:val="00FF5B99"/>
    <w:rsid w:val="00FF730C"/>
    <w:rsid w:val="00FF73F4"/>
    <w:rsid w:val="00FF7CE4"/>
    <w:rsid w:val="00FF7E39"/>
    <w:rsid w:val="6B6454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54A34CF"/>
  <w15:docId w15:val="{5CF92B77-F478-46D4-98E2-C13E14477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semiHidden="1" w:uiPriority="0" w:unhideWhenUsed="1"/>
    <w:lsdException w:name="toc 9" w:semiHidden="1" w:uiPriority="0" w:unhideWhenUsed="1"/>
    <w:lsdException w:name="Normal Indent" w:uiPriority="0"/>
    <w:lsdException w:name="footnote text" w:semiHidden="1" w:uiPriority="0"/>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lsdException w:name="envelope address" w:semiHidden="1" w:unhideWhenUsed="1"/>
    <w:lsdException w:name="envelope return" w:semiHidden="1" w:unhideWhenUsed="1"/>
    <w:lsdException w:name="footnote reference" w:semiHidden="1" w:uiPriority="0"/>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pPr>
      <w:widowControl w:val="0"/>
      <w:adjustRightInd w:val="0"/>
      <w:spacing w:line="400" w:lineRule="exact"/>
      <w:jc w:val="both"/>
    </w:pPr>
    <w:rPr>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TOC7">
    <w:name w:val="toc 7"/>
    <w:basedOn w:val="afff5"/>
    <w:next w:val="afff5"/>
    <w:autoRedefine/>
    <w:uiPriority w:val="39"/>
    <w:unhideWhenUsed/>
    <w:pPr>
      <w:tabs>
        <w:tab w:val="right" w:leader="dot" w:pos="9344"/>
      </w:tabs>
      <w:spacing w:line="300" w:lineRule="exact"/>
      <w:ind w:left="1259"/>
    </w:pPr>
    <w:rPr>
      <w:rFonts w:ascii="宋体"/>
    </w:rPr>
  </w:style>
  <w:style w:type="paragraph" w:styleId="afff9">
    <w:name w:val="Normal Indent"/>
    <w:basedOn w:val="afff5"/>
    <w:pPr>
      <w:ind w:firstLine="420"/>
    </w:pPr>
  </w:style>
  <w:style w:type="paragraph" w:styleId="afffa">
    <w:name w:val="Body Text"/>
    <w:basedOn w:val="afff5"/>
    <w:link w:val="afffb"/>
    <w:pPr>
      <w:spacing w:after="120"/>
    </w:pPr>
  </w:style>
  <w:style w:type="paragraph" w:styleId="TOC5">
    <w:name w:val="toc 5"/>
    <w:basedOn w:val="afff5"/>
    <w:next w:val="afff5"/>
    <w:autoRedefine/>
    <w:uiPriority w:val="39"/>
    <w:unhideWhenUsed/>
    <w:pPr>
      <w:ind w:left="839"/>
    </w:pPr>
    <w:rPr>
      <w:rFonts w:ascii="宋体"/>
    </w:rPr>
  </w:style>
  <w:style w:type="paragraph" w:styleId="TOC3">
    <w:name w:val="toc 3"/>
    <w:basedOn w:val="afff5"/>
    <w:next w:val="afff5"/>
    <w:autoRedefine/>
    <w:uiPriority w:val="39"/>
    <w:unhideWhenUsed/>
    <w:pPr>
      <w:spacing w:line="300" w:lineRule="exact"/>
      <w:ind w:left="420"/>
    </w:pPr>
    <w:rPr>
      <w:rFonts w:ascii="宋体"/>
    </w:rPr>
  </w:style>
  <w:style w:type="paragraph" w:styleId="afffc">
    <w:name w:val="Balloon Text"/>
    <w:basedOn w:val="afff5"/>
    <w:link w:val="afffd"/>
    <w:uiPriority w:val="99"/>
    <w:semiHidden/>
    <w:unhideWhenUsed/>
    <w:qFormat/>
    <w:rPr>
      <w:sz w:val="18"/>
      <w:szCs w:val="18"/>
    </w:rPr>
  </w:style>
  <w:style w:type="paragraph" w:styleId="afffe">
    <w:name w:val="footer"/>
    <w:basedOn w:val="afff5"/>
    <w:link w:val="affff"/>
    <w:uiPriority w:val="99"/>
    <w:qFormat/>
    <w:pPr>
      <w:tabs>
        <w:tab w:val="center" w:pos="4153"/>
        <w:tab w:val="right" w:pos="8306"/>
      </w:tabs>
      <w:adjustRightInd/>
      <w:snapToGrid w:val="0"/>
      <w:spacing w:line="240" w:lineRule="auto"/>
      <w:jc w:val="right"/>
    </w:pPr>
    <w:rPr>
      <w:rFonts w:ascii="宋体"/>
      <w:sz w:val="18"/>
      <w:szCs w:val="18"/>
    </w:rPr>
  </w:style>
  <w:style w:type="paragraph" w:styleId="affff0">
    <w:name w:val="header"/>
    <w:basedOn w:val="afff5"/>
    <w:link w:val="affff1"/>
    <w:uiPriority w:val="99"/>
    <w:qFormat/>
    <w:pPr>
      <w:tabs>
        <w:tab w:val="center" w:pos="4153"/>
        <w:tab w:val="right" w:pos="8306"/>
      </w:tabs>
      <w:adjustRightInd/>
      <w:snapToGrid w:val="0"/>
      <w:jc w:val="center"/>
    </w:pPr>
    <w:rPr>
      <w:sz w:val="18"/>
      <w:szCs w:val="18"/>
    </w:rPr>
  </w:style>
  <w:style w:type="paragraph" w:styleId="TOC1">
    <w:name w:val="toc 1"/>
    <w:basedOn w:val="afff5"/>
    <w:next w:val="afff5"/>
    <w:autoRedefine/>
    <w:uiPriority w:val="39"/>
    <w:unhideWhenUsed/>
    <w:rPr>
      <w:rFonts w:ascii="宋体"/>
    </w:rPr>
  </w:style>
  <w:style w:type="paragraph" w:styleId="TOC4">
    <w:name w:val="toc 4"/>
    <w:basedOn w:val="afff5"/>
    <w:next w:val="afff5"/>
    <w:autoRedefine/>
    <w:uiPriority w:val="39"/>
    <w:unhideWhenUsed/>
    <w:pPr>
      <w:tabs>
        <w:tab w:val="right" w:leader="dot" w:pos="9344"/>
      </w:tabs>
      <w:spacing w:line="300" w:lineRule="exact"/>
      <w:ind w:left="629"/>
    </w:pPr>
    <w:rPr>
      <w:rFonts w:ascii="宋体"/>
    </w:rPr>
  </w:style>
  <w:style w:type="paragraph" w:styleId="affff2">
    <w:name w:val="footnote text"/>
    <w:basedOn w:val="afff5"/>
    <w:next w:val="afff5"/>
    <w:link w:val="affff3"/>
    <w:semiHidden/>
    <w:pPr>
      <w:adjustRightInd/>
      <w:snapToGrid w:val="0"/>
      <w:spacing w:line="300" w:lineRule="exact"/>
      <w:ind w:leftChars="200" w:left="400" w:hangingChars="200" w:hanging="200"/>
      <w:jc w:val="left"/>
    </w:pPr>
    <w:rPr>
      <w:rFonts w:ascii="宋体"/>
      <w:sz w:val="18"/>
      <w:szCs w:val="18"/>
    </w:rPr>
  </w:style>
  <w:style w:type="paragraph" w:styleId="TOC6">
    <w:name w:val="toc 6"/>
    <w:basedOn w:val="afff5"/>
    <w:next w:val="afff5"/>
    <w:autoRedefine/>
    <w:uiPriority w:val="39"/>
    <w:unhideWhenUsed/>
    <w:pPr>
      <w:spacing w:line="300" w:lineRule="exact"/>
      <w:ind w:left="1049"/>
    </w:pPr>
    <w:rPr>
      <w:rFonts w:ascii="宋体"/>
    </w:rPr>
  </w:style>
  <w:style w:type="paragraph" w:styleId="affff4">
    <w:name w:val="table of figures"/>
    <w:basedOn w:val="afff5"/>
    <w:next w:val="afff5"/>
    <w:semiHidden/>
    <w:pPr>
      <w:adjustRightInd/>
      <w:spacing w:line="240" w:lineRule="auto"/>
      <w:jc w:val="left"/>
    </w:pPr>
    <w:rPr>
      <w:szCs w:val="24"/>
    </w:rPr>
  </w:style>
  <w:style w:type="paragraph" w:styleId="TOC2">
    <w:name w:val="toc 2"/>
    <w:basedOn w:val="afff5"/>
    <w:next w:val="afff5"/>
    <w:autoRedefine/>
    <w:uiPriority w:val="39"/>
    <w:unhideWhenUsed/>
    <w:pPr>
      <w:tabs>
        <w:tab w:val="right" w:leader="dot" w:pos="9344"/>
      </w:tabs>
      <w:spacing w:line="300" w:lineRule="exact"/>
      <w:ind w:left="210"/>
    </w:pPr>
    <w:rPr>
      <w:rFonts w:ascii="宋体"/>
    </w:rPr>
  </w:style>
  <w:style w:type="paragraph" w:styleId="affff5">
    <w:name w:val="Normal (Web)"/>
    <w:basedOn w:val="afff5"/>
    <w:uiPriority w:val="99"/>
    <w:semiHidden/>
    <w:unhideWhenUsed/>
    <w:qFormat/>
    <w:pPr>
      <w:widowControl/>
      <w:adjustRightInd/>
      <w:spacing w:before="100" w:beforeAutospacing="1" w:after="100" w:afterAutospacing="1" w:line="240" w:lineRule="auto"/>
      <w:jc w:val="left"/>
    </w:pPr>
    <w:rPr>
      <w:rFonts w:ascii="宋体" w:hAnsi="宋体" w:cs="宋体"/>
      <w:kern w:val="0"/>
      <w:sz w:val="24"/>
      <w:szCs w:val="24"/>
    </w:rPr>
  </w:style>
  <w:style w:type="paragraph" w:styleId="affff6">
    <w:name w:val="Title"/>
    <w:basedOn w:val="afff5"/>
    <w:link w:val="affff7"/>
    <w:qFormat/>
    <w:pPr>
      <w:spacing w:before="240" w:after="60"/>
      <w:jc w:val="center"/>
      <w:outlineLvl w:val="0"/>
    </w:pPr>
    <w:rPr>
      <w:rFonts w:ascii="Arial" w:hAnsi="Arial" w:cs="Arial"/>
      <w:b/>
      <w:bCs/>
      <w:sz w:val="32"/>
      <w:szCs w:val="32"/>
    </w:rPr>
  </w:style>
  <w:style w:type="table" w:styleId="affff8">
    <w:name w:val="Table Grid"/>
    <w:basedOn w:val="afff7"/>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9">
    <w:name w:val="Strong"/>
    <w:uiPriority w:val="22"/>
    <w:qFormat/>
    <w:rPr>
      <w:b/>
      <w:bCs/>
    </w:rPr>
  </w:style>
  <w:style w:type="character" w:styleId="affffa">
    <w:name w:val="page number"/>
    <w:rPr>
      <w:rFonts w:ascii="宋体" w:eastAsia="宋体" w:hAnsi="Times New Roman"/>
      <w:sz w:val="18"/>
    </w:rPr>
  </w:style>
  <w:style w:type="character" w:styleId="affffb">
    <w:name w:val="Emphasis"/>
    <w:uiPriority w:val="20"/>
    <w:qFormat/>
    <w:rPr>
      <w:i/>
      <w:iCs/>
    </w:rPr>
  </w:style>
  <w:style w:type="character" w:styleId="affffc">
    <w:name w:val="Hyperlink"/>
    <w:uiPriority w:val="99"/>
    <w:rPr>
      <w:rFonts w:ascii="宋体" w:eastAsia="宋体" w:hAnsi="Times New Roman"/>
      <w:color w:val="auto"/>
      <w:spacing w:val="0"/>
      <w:w w:val="100"/>
      <w:position w:val="0"/>
      <w:sz w:val="21"/>
      <w:u w:val="none"/>
      <w:vertAlign w:val="baseline"/>
    </w:rPr>
  </w:style>
  <w:style w:type="character" w:styleId="affffd">
    <w:name w:val="footnote reference"/>
    <w:semiHidden/>
    <w:rPr>
      <w:rFonts w:ascii="宋体" w:eastAsia="宋体" w:hAnsi="宋体" w:cs="Times New Roman"/>
      <w:spacing w:val="0"/>
      <w:sz w:val="18"/>
      <w:vertAlign w:val="superscript"/>
    </w:rPr>
  </w:style>
  <w:style w:type="character" w:customStyle="1" w:styleId="10">
    <w:name w:val="标题 1 字符"/>
    <w:link w:val="1"/>
    <w:qFormat/>
    <w:rPr>
      <w:rFonts w:ascii="Times New Roman" w:eastAsia="宋体" w:hAnsi="Times New Roman" w:cs="Times New Roman"/>
      <w:b/>
      <w:bCs/>
      <w:kern w:val="44"/>
      <w:sz w:val="44"/>
      <w:szCs w:val="44"/>
    </w:rPr>
  </w:style>
  <w:style w:type="character" w:customStyle="1" w:styleId="23">
    <w:name w:val="标题 2 字符"/>
    <w:link w:val="22"/>
    <w:qFormat/>
    <w:rPr>
      <w:rFonts w:ascii="Arial" w:eastAsia="黑体" w:hAnsi="Arial" w:cs="Times New Roman"/>
      <w:b/>
      <w:bCs/>
      <w:sz w:val="32"/>
      <w:szCs w:val="32"/>
    </w:rPr>
  </w:style>
  <w:style w:type="character" w:customStyle="1" w:styleId="30">
    <w:name w:val="标题 3 字符"/>
    <w:link w:val="3"/>
    <w:qFormat/>
    <w:rPr>
      <w:rFonts w:ascii="Times New Roman" w:eastAsia="宋体" w:hAnsi="Times New Roman" w:cs="Times New Roman"/>
      <w:b/>
      <w:bCs/>
      <w:sz w:val="32"/>
      <w:szCs w:val="32"/>
    </w:rPr>
  </w:style>
  <w:style w:type="character" w:customStyle="1" w:styleId="40">
    <w:name w:val="标题 4 字符"/>
    <w:link w:val="4"/>
    <w:qFormat/>
    <w:rPr>
      <w:rFonts w:ascii="Arial" w:eastAsia="黑体" w:hAnsi="Arial" w:cs="Times New Roman"/>
      <w:b/>
      <w:bCs/>
      <w:sz w:val="28"/>
      <w:szCs w:val="28"/>
    </w:rPr>
  </w:style>
  <w:style w:type="character" w:customStyle="1" w:styleId="50">
    <w:name w:val="标题 5 字符"/>
    <w:link w:val="5"/>
    <w:qFormat/>
    <w:rPr>
      <w:rFonts w:ascii="Times New Roman" w:eastAsia="宋体" w:hAnsi="Times New Roman" w:cs="Times New Roman"/>
      <w:b/>
      <w:bCs/>
      <w:sz w:val="28"/>
      <w:szCs w:val="28"/>
    </w:rPr>
  </w:style>
  <w:style w:type="character" w:customStyle="1" w:styleId="60">
    <w:name w:val="标题 6 字符"/>
    <w:link w:val="6"/>
    <w:qFormat/>
    <w:rPr>
      <w:rFonts w:ascii="Arial" w:eastAsia="黑体" w:hAnsi="Arial" w:cs="Times New Roman"/>
      <w:b/>
      <w:bCs/>
      <w:sz w:val="24"/>
      <w:szCs w:val="24"/>
    </w:rPr>
  </w:style>
  <w:style w:type="character" w:customStyle="1" w:styleId="70">
    <w:name w:val="标题 7 字符"/>
    <w:link w:val="7"/>
    <w:qFormat/>
    <w:rPr>
      <w:rFonts w:ascii="Times New Roman" w:eastAsia="宋体" w:hAnsi="Times New Roman" w:cs="Times New Roman"/>
      <w:b/>
      <w:bCs/>
      <w:sz w:val="24"/>
      <w:szCs w:val="24"/>
    </w:rPr>
  </w:style>
  <w:style w:type="character" w:customStyle="1" w:styleId="80">
    <w:name w:val="标题 8 字符"/>
    <w:link w:val="8"/>
    <w:qFormat/>
    <w:rPr>
      <w:rFonts w:ascii="Arial" w:eastAsia="黑体" w:hAnsi="Arial" w:cs="Times New Roman"/>
      <w:sz w:val="24"/>
      <w:szCs w:val="24"/>
    </w:rPr>
  </w:style>
  <w:style w:type="character" w:customStyle="1" w:styleId="90">
    <w:name w:val="标题 9 字符"/>
    <w:link w:val="9"/>
    <w:qFormat/>
    <w:rPr>
      <w:rFonts w:ascii="Arial" w:eastAsia="黑体" w:hAnsi="Arial" w:cs="Times New Roman"/>
      <w:szCs w:val="21"/>
    </w:rPr>
  </w:style>
  <w:style w:type="character" w:customStyle="1" w:styleId="affff1">
    <w:name w:val="页眉 字符"/>
    <w:link w:val="affff0"/>
    <w:uiPriority w:val="99"/>
    <w:qFormat/>
    <w:rPr>
      <w:rFonts w:ascii="Times New Roman" w:eastAsia="宋体" w:hAnsi="Times New Roman" w:cs="Times New Roman"/>
      <w:sz w:val="18"/>
      <w:szCs w:val="18"/>
    </w:rPr>
  </w:style>
  <w:style w:type="character" w:customStyle="1" w:styleId="affff">
    <w:name w:val="页脚 字符"/>
    <w:link w:val="afffe"/>
    <w:uiPriority w:val="99"/>
    <w:qFormat/>
    <w:rPr>
      <w:rFonts w:ascii="宋体" w:eastAsia="宋体" w:hAnsi="Times New Roman" w:cs="Times New Roman"/>
      <w:sz w:val="18"/>
      <w:szCs w:val="18"/>
    </w:rPr>
  </w:style>
  <w:style w:type="character" w:customStyle="1" w:styleId="afffd">
    <w:name w:val="批注框文本 字符"/>
    <w:link w:val="afffc"/>
    <w:uiPriority w:val="99"/>
    <w:semiHidden/>
    <w:qFormat/>
    <w:rPr>
      <w:sz w:val="18"/>
      <w:szCs w:val="18"/>
    </w:rPr>
  </w:style>
  <w:style w:type="paragraph" w:styleId="affffe">
    <w:name w:val="Quote"/>
    <w:basedOn w:val="afff5"/>
    <w:next w:val="afff5"/>
    <w:link w:val="afffff"/>
    <w:uiPriority w:val="29"/>
    <w:qFormat/>
    <w:rPr>
      <w:i/>
      <w:iCs/>
      <w:color w:val="000000"/>
    </w:rPr>
  </w:style>
  <w:style w:type="character" w:customStyle="1" w:styleId="afffff">
    <w:name w:val="引用 字符"/>
    <w:link w:val="affffe"/>
    <w:uiPriority w:val="29"/>
    <w:qFormat/>
    <w:rPr>
      <w:i/>
      <w:iCs/>
      <w:color w:val="000000"/>
    </w:rPr>
  </w:style>
  <w:style w:type="character" w:customStyle="1" w:styleId="affff7">
    <w:name w:val="标题 字符"/>
    <w:link w:val="affff6"/>
    <w:qFormat/>
    <w:rPr>
      <w:rFonts w:ascii="Arial" w:eastAsia="宋体" w:hAnsi="Arial" w:cs="Arial"/>
      <w:b/>
      <w:bCs/>
      <w:sz w:val="32"/>
      <w:szCs w:val="32"/>
    </w:rPr>
  </w:style>
  <w:style w:type="paragraph" w:customStyle="1" w:styleId="afffff0">
    <w:name w:val="标准标志"/>
    <w:next w:val="afff5"/>
    <w:qFormat/>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f1">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f2">
    <w:name w:val="标准文件_页脚偶数页"/>
    <w:qFormat/>
    <w:pPr>
      <w:ind w:left="198"/>
    </w:pPr>
    <w:rPr>
      <w:rFonts w:ascii="宋体" w:hAnsi="Times New Roman"/>
      <w:sz w:val="18"/>
    </w:rPr>
  </w:style>
  <w:style w:type="paragraph" w:customStyle="1" w:styleId="afffff3">
    <w:name w:val="标准文件_页脚奇数页"/>
    <w:qFormat/>
    <w:pPr>
      <w:ind w:right="227"/>
      <w:jc w:val="right"/>
    </w:pPr>
    <w:rPr>
      <w:rFonts w:ascii="宋体" w:hAnsi="Times New Roman"/>
      <w:sz w:val="18"/>
    </w:rPr>
  </w:style>
  <w:style w:type="paragraph" w:customStyle="1" w:styleId="afffff4">
    <w:name w:val="标准书眉一"/>
    <w:qFormat/>
    <w:pPr>
      <w:jc w:val="both"/>
    </w:pPr>
    <w:rPr>
      <w:rFonts w:ascii="Times New Roman" w:hAnsi="Times New Roman"/>
    </w:rPr>
  </w:style>
  <w:style w:type="paragraph" w:customStyle="1" w:styleId="ICS">
    <w:name w:val="标准文件_ICS"/>
    <w:basedOn w:val="afff5"/>
    <w:qFormat/>
    <w:pPr>
      <w:spacing w:line="0" w:lineRule="atLeast"/>
    </w:pPr>
    <w:rPr>
      <w:rFonts w:ascii="黑体" w:eastAsia="黑体" w:hAnsi="宋体"/>
    </w:rPr>
  </w:style>
  <w:style w:type="paragraph" w:customStyle="1" w:styleId="afffff5">
    <w:name w:val="标准文件_标准正文"/>
    <w:basedOn w:val="afff5"/>
    <w:next w:val="afffff6"/>
    <w:qFormat/>
    <w:pPr>
      <w:snapToGrid w:val="0"/>
      <w:ind w:firstLineChars="200" w:firstLine="200"/>
    </w:pPr>
    <w:rPr>
      <w:kern w:val="0"/>
    </w:rPr>
  </w:style>
  <w:style w:type="paragraph" w:customStyle="1" w:styleId="afffff6">
    <w:name w:val="标准文件_段"/>
    <w:link w:val="Char"/>
    <w:qFormat/>
    <w:pPr>
      <w:autoSpaceDE w:val="0"/>
      <w:autoSpaceDN w:val="0"/>
      <w:ind w:firstLineChars="200" w:firstLine="200"/>
      <w:jc w:val="both"/>
    </w:pPr>
    <w:rPr>
      <w:rFonts w:ascii="宋体" w:hAnsi="Times New Roman"/>
      <w:sz w:val="21"/>
    </w:rPr>
  </w:style>
  <w:style w:type="paragraph" w:customStyle="1" w:styleId="afffff7">
    <w:name w:val="标准文件_版本"/>
    <w:basedOn w:val="afffff5"/>
    <w:qFormat/>
    <w:pPr>
      <w:adjustRightInd/>
      <w:snapToGrid/>
      <w:ind w:firstLineChars="0" w:firstLine="0"/>
    </w:pPr>
    <w:rPr>
      <w:rFonts w:ascii="宋体" w:hAnsi="宋体"/>
      <w:kern w:val="2"/>
    </w:rPr>
  </w:style>
  <w:style w:type="paragraph" w:customStyle="1" w:styleId="afffff8">
    <w:name w:val="标准文件_标准部门"/>
    <w:basedOn w:val="afff5"/>
    <w:qFormat/>
    <w:pPr>
      <w:jc w:val="center"/>
    </w:pPr>
    <w:rPr>
      <w:rFonts w:ascii="黑体" w:eastAsia="黑体"/>
      <w:kern w:val="0"/>
      <w:sz w:val="44"/>
    </w:rPr>
  </w:style>
  <w:style w:type="paragraph" w:customStyle="1" w:styleId="afffff9">
    <w:name w:val="标准文件_标准代替"/>
    <w:basedOn w:val="afff5"/>
    <w:next w:val="afff5"/>
    <w:qFormat/>
    <w:pPr>
      <w:spacing w:line="310" w:lineRule="exact"/>
      <w:jc w:val="right"/>
    </w:pPr>
    <w:rPr>
      <w:rFonts w:ascii="宋体" w:hAnsi="宋体"/>
      <w:kern w:val="0"/>
    </w:rPr>
  </w:style>
  <w:style w:type="paragraph" w:customStyle="1" w:styleId="afffffa">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b">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c">
    <w:name w:val="标准文件_页眉偶数页"/>
    <w:basedOn w:val="afffffb"/>
    <w:next w:val="afff5"/>
    <w:qFormat/>
    <w:pPr>
      <w:jc w:val="left"/>
    </w:pPr>
  </w:style>
  <w:style w:type="paragraph" w:customStyle="1" w:styleId="afffffd">
    <w:name w:val="标准文件_参考文献标题"/>
    <w:basedOn w:val="afff5"/>
    <w:next w:val="afff5"/>
    <w:qFormat/>
    <w:pPr>
      <w:widowControl/>
      <w:shd w:val="clear" w:color="FFFFFF" w:fill="FFFFFF"/>
      <w:adjustRightInd/>
      <w:spacing w:beforeLines="40" w:before="4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hAnsi="Times New Roman"/>
    </w:rPr>
  </w:style>
  <w:style w:type="paragraph" w:customStyle="1" w:styleId="affe">
    <w:name w:val="标准文件_二级条标题"/>
    <w:next w:val="afffff6"/>
    <w:qFormat/>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e">
    <w:name w:val="标准文件_发布"/>
    <w:qFormat/>
    <w:rPr>
      <w:rFonts w:ascii="黑体" w:eastAsia="黑体"/>
      <w:spacing w:val="0"/>
      <w:w w:val="100"/>
      <w:position w:val="3"/>
      <w:sz w:val="28"/>
    </w:rPr>
  </w:style>
  <w:style w:type="paragraph" w:customStyle="1" w:styleId="ad">
    <w:name w:val="标准文件_方框数字列项"/>
    <w:basedOn w:val="afffff6"/>
    <w:qFormat/>
    <w:pPr>
      <w:numPr>
        <w:numId w:val="3"/>
      </w:numPr>
      <w:ind w:firstLineChars="0" w:firstLine="0"/>
    </w:pPr>
  </w:style>
  <w:style w:type="paragraph" w:customStyle="1" w:styleId="affffff">
    <w:name w:val="标准文件_封面标准编号"/>
    <w:basedOn w:val="afff5"/>
    <w:next w:val="afffff9"/>
    <w:qFormat/>
    <w:pPr>
      <w:spacing w:line="310" w:lineRule="exact"/>
      <w:jc w:val="right"/>
    </w:pPr>
    <w:rPr>
      <w:rFonts w:ascii="黑体" w:eastAsia="黑体"/>
      <w:kern w:val="0"/>
      <w:sz w:val="28"/>
    </w:rPr>
  </w:style>
  <w:style w:type="paragraph" w:customStyle="1" w:styleId="affffff0">
    <w:name w:val="标准文件_封面标准分类号"/>
    <w:basedOn w:val="afff5"/>
    <w:qFormat/>
    <w:rPr>
      <w:rFonts w:ascii="黑体" w:eastAsia="黑体"/>
      <w:b/>
      <w:kern w:val="0"/>
      <w:sz w:val="28"/>
    </w:rPr>
  </w:style>
  <w:style w:type="paragraph" w:customStyle="1" w:styleId="affffff1">
    <w:name w:val="标准文件_封面标准名称"/>
    <w:basedOn w:val="afff5"/>
    <w:qFormat/>
    <w:pPr>
      <w:spacing w:line="240" w:lineRule="auto"/>
      <w:jc w:val="center"/>
    </w:pPr>
    <w:rPr>
      <w:rFonts w:ascii="黑体" w:eastAsia="黑体"/>
      <w:kern w:val="0"/>
      <w:sz w:val="52"/>
    </w:rPr>
  </w:style>
  <w:style w:type="paragraph" w:customStyle="1" w:styleId="affffff2">
    <w:name w:val="标准文件_封面标准英文名称"/>
    <w:basedOn w:val="afff5"/>
    <w:qFormat/>
    <w:pPr>
      <w:spacing w:line="240" w:lineRule="auto"/>
      <w:jc w:val="center"/>
    </w:pPr>
    <w:rPr>
      <w:rFonts w:ascii="黑体" w:eastAsia="黑体"/>
      <w:b/>
      <w:sz w:val="28"/>
    </w:rPr>
  </w:style>
  <w:style w:type="paragraph" w:customStyle="1" w:styleId="affffff3">
    <w:name w:val="标准文件_封面发布日期"/>
    <w:basedOn w:val="afff5"/>
    <w:qFormat/>
    <w:pPr>
      <w:spacing w:line="310" w:lineRule="exact"/>
    </w:pPr>
    <w:rPr>
      <w:rFonts w:ascii="黑体" w:eastAsia="黑体"/>
      <w:kern w:val="0"/>
      <w:sz w:val="28"/>
    </w:rPr>
  </w:style>
  <w:style w:type="paragraph" w:customStyle="1" w:styleId="affffff4">
    <w:name w:val="标准文件_封面密级"/>
    <w:basedOn w:val="afff5"/>
    <w:qFormat/>
    <w:rPr>
      <w:rFonts w:eastAsia="黑体"/>
      <w:sz w:val="32"/>
    </w:rPr>
  </w:style>
  <w:style w:type="paragraph" w:customStyle="1" w:styleId="affffff5">
    <w:name w:val="标准文件_封面实施日期"/>
    <w:basedOn w:val="afff5"/>
    <w:qFormat/>
    <w:pPr>
      <w:spacing w:line="310" w:lineRule="exact"/>
      <w:jc w:val="right"/>
    </w:pPr>
    <w:rPr>
      <w:rFonts w:ascii="黑体" w:eastAsia="黑体"/>
      <w:sz w:val="28"/>
    </w:rPr>
  </w:style>
  <w:style w:type="paragraph" w:customStyle="1" w:styleId="affffff6">
    <w:name w:val="标准文件_封面抬头"/>
    <w:basedOn w:val="afffff6"/>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6"/>
    <w:qFormat/>
    <w:pPr>
      <w:numPr>
        <w:numId w:val="4"/>
      </w:numPr>
      <w:shd w:val="clear" w:color="FFFFFF" w:fill="FFFFFF"/>
      <w:tabs>
        <w:tab w:val="left" w:pos="6406"/>
      </w:tabs>
      <w:spacing w:beforeLines="25" w:before="25" w:afterLines="50" w:after="50"/>
      <w:jc w:val="center"/>
      <w:outlineLvl w:val="0"/>
    </w:pPr>
    <w:rPr>
      <w:rFonts w:ascii="黑体" w:eastAsia="黑体" w:hAnsi="Times New Roman"/>
      <w:sz w:val="21"/>
    </w:rPr>
  </w:style>
  <w:style w:type="paragraph" w:customStyle="1" w:styleId="aff">
    <w:name w:val="标准文件_附录表标题"/>
    <w:next w:val="afffff6"/>
    <w:qFormat/>
    <w:pPr>
      <w:numPr>
        <w:ilvl w:val="1"/>
        <w:numId w:val="5"/>
      </w:numPr>
      <w:adjustRightInd w:val="0"/>
      <w:snapToGrid w:val="0"/>
      <w:spacing w:beforeLines="50" w:before="50" w:afterLines="50" w:after="50"/>
      <w:ind w:firstLine="420"/>
      <w:jc w:val="center"/>
      <w:textAlignment w:val="baseline"/>
    </w:pPr>
    <w:rPr>
      <w:rFonts w:ascii="黑体" w:eastAsia="黑体" w:hAnsi="Times New Roman"/>
      <w:kern w:val="21"/>
      <w:sz w:val="21"/>
    </w:rPr>
  </w:style>
  <w:style w:type="paragraph" w:customStyle="1" w:styleId="aff4">
    <w:name w:val="标准文件_附录一级条标题"/>
    <w:next w:val="afffff6"/>
    <w:qFormat/>
    <w:pPr>
      <w:widowControl w:val="0"/>
      <w:numPr>
        <w:ilvl w:val="1"/>
        <w:numId w:val="4"/>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f6"/>
    <w:qFormat/>
    <w:pPr>
      <w:widowControl/>
      <w:numPr>
        <w:ilvl w:val="2"/>
      </w:numPr>
      <w:wordWrap w:val="0"/>
      <w:overflowPunct w:val="0"/>
      <w:autoSpaceDE w:val="0"/>
      <w:autoSpaceDN w:val="0"/>
      <w:textAlignment w:val="baseline"/>
      <w:outlineLvl w:val="3"/>
    </w:pPr>
  </w:style>
  <w:style w:type="paragraph" w:customStyle="1" w:styleId="affffff7">
    <w:name w:val="标准文件_附录公式"/>
    <w:basedOn w:val="afffff5"/>
    <w:next w:val="afffff5"/>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6"/>
    <w:qFormat/>
    <w:pPr>
      <w:widowControl w:val="0"/>
      <w:numPr>
        <w:ilvl w:val="3"/>
        <w:numId w:val="4"/>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f6"/>
    <w:pPr>
      <w:widowControl w:val="0"/>
      <w:numPr>
        <w:ilvl w:val="4"/>
        <w:numId w:val="4"/>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f6"/>
    <w:pPr>
      <w:numPr>
        <w:ilvl w:val="1"/>
        <w:numId w:val="6"/>
      </w:numPr>
      <w:adjustRightInd w:val="0"/>
      <w:snapToGrid w:val="0"/>
      <w:spacing w:beforeLines="50" w:before="50" w:afterLines="50" w:after="50"/>
      <w:ind w:firstLine="420"/>
      <w:jc w:val="center"/>
    </w:pPr>
    <w:rPr>
      <w:rFonts w:ascii="黑体" w:eastAsia="黑体" w:hAnsi="Times New Roman"/>
      <w:sz w:val="21"/>
    </w:rPr>
  </w:style>
  <w:style w:type="paragraph" w:customStyle="1" w:styleId="aff8">
    <w:name w:val="标准文件_附录五级条标题"/>
    <w:next w:val="afffff6"/>
    <w:pPr>
      <w:widowControl w:val="0"/>
      <w:numPr>
        <w:ilvl w:val="5"/>
        <w:numId w:val="4"/>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a"/>
    <w:pPr>
      <w:numPr>
        <w:numId w:val="7"/>
      </w:numPr>
      <w:tabs>
        <w:tab w:val="left" w:pos="6406"/>
      </w:tabs>
      <w:spacing w:before="220" w:after="320"/>
      <w:jc w:val="center"/>
      <w:outlineLvl w:val="0"/>
    </w:pPr>
    <w:rPr>
      <w:rFonts w:ascii="黑体" w:eastAsia="黑体" w:hAnsi="Times New Roman"/>
      <w:sz w:val="21"/>
    </w:rPr>
  </w:style>
  <w:style w:type="character" w:customStyle="1" w:styleId="afffb">
    <w:name w:val="正文文本 字符"/>
    <w:link w:val="afffa"/>
    <w:rPr>
      <w:rFonts w:ascii="Times New Roman" w:eastAsia="宋体" w:hAnsi="Times New Roman" w:cs="Times New Roman"/>
      <w:szCs w:val="20"/>
    </w:rPr>
  </w:style>
  <w:style w:type="paragraph" w:customStyle="1" w:styleId="affffff8">
    <w:name w:val="标准文件_附录章标题"/>
    <w:next w:val="afffff6"/>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9">
    <w:name w:val="标准文件_公式后的破折号"/>
    <w:basedOn w:val="afffff6"/>
    <w:next w:val="afffff6"/>
    <w:pPr>
      <w:ind w:leftChars="200" w:left="488" w:hangingChars="290" w:hanging="289"/>
    </w:pPr>
  </w:style>
  <w:style w:type="paragraph" w:customStyle="1" w:styleId="a6">
    <w:name w:val="标准文件_前言、引言标题"/>
    <w:next w:val="afff5"/>
    <w:pPr>
      <w:numPr>
        <w:numId w:val="8"/>
      </w:numPr>
      <w:shd w:val="clear" w:color="FFFFFF" w:fill="FFFFFF"/>
      <w:spacing w:afterLines="150" w:after="150"/>
      <w:ind w:left="0" w:firstLine="0"/>
      <w:jc w:val="center"/>
      <w:outlineLvl w:val="0"/>
    </w:pPr>
    <w:rPr>
      <w:rFonts w:ascii="黑体" w:eastAsia="黑体" w:hAnsi="Times New Roman"/>
      <w:sz w:val="32"/>
    </w:rPr>
  </w:style>
  <w:style w:type="paragraph" w:customStyle="1" w:styleId="affffffa">
    <w:name w:val="标准文件_目次、标准名称标题"/>
    <w:basedOn w:val="a6"/>
    <w:next w:val="afffff6"/>
    <w:pPr>
      <w:spacing w:line="460" w:lineRule="exact"/>
    </w:pPr>
  </w:style>
  <w:style w:type="paragraph" w:customStyle="1" w:styleId="affffffb">
    <w:name w:val="标准文件_目录标题"/>
    <w:basedOn w:val="afff5"/>
    <w:pPr>
      <w:spacing w:afterLines="150" w:after="150" w:line="240" w:lineRule="auto"/>
      <w:jc w:val="center"/>
    </w:pPr>
    <w:rPr>
      <w:rFonts w:ascii="黑体" w:eastAsia="黑体"/>
      <w:sz w:val="32"/>
    </w:rPr>
  </w:style>
  <w:style w:type="paragraph" w:customStyle="1" w:styleId="af1">
    <w:name w:val="标准文件_破折号列项"/>
    <w:pPr>
      <w:numPr>
        <w:numId w:val="9"/>
      </w:numPr>
      <w:adjustRightInd w:val="0"/>
      <w:snapToGrid w:val="0"/>
      <w:ind w:left="0" w:firstLineChars="200" w:firstLine="200"/>
    </w:pPr>
    <w:rPr>
      <w:rFonts w:ascii="Times New Roman" w:hAnsi="Times New Roman"/>
      <w:sz w:val="21"/>
    </w:rPr>
  </w:style>
  <w:style w:type="paragraph" w:customStyle="1" w:styleId="afc">
    <w:name w:val="标准文件_破折号列项（二级）"/>
    <w:basedOn w:val="af1"/>
    <w:pPr>
      <w:numPr>
        <w:numId w:val="10"/>
      </w:numPr>
      <w:ind w:left="0" w:firstLine="200"/>
    </w:pPr>
  </w:style>
  <w:style w:type="paragraph" w:customStyle="1" w:styleId="afff">
    <w:name w:val="标准文件_三级条标题"/>
    <w:basedOn w:val="affe"/>
    <w:next w:val="afffff6"/>
    <w:qFormat/>
    <w:pPr>
      <w:widowControl/>
      <w:numPr>
        <w:ilvl w:val="4"/>
      </w:numPr>
      <w:outlineLvl w:val="3"/>
    </w:pPr>
  </w:style>
  <w:style w:type="character" w:customStyle="1" w:styleId="11">
    <w:name w:val="不明显参考1"/>
    <w:uiPriority w:val="31"/>
    <w:qFormat/>
    <w:rPr>
      <w:smallCaps/>
      <w:color w:val="C0504D"/>
      <w:u w:val="single"/>
    </w:rPr>
  </w:style>
  <w:style w:type="paragraph" w:customStyle="1" w:styleId="affffffc">
    <w:name w:val="标准文件_示例后续"/>
    <w:basedOn w:val="afff5"/>
    <w:pPr>
      <w:adjustRightInd/>
      <w:spacing w:line="240" w:lineRule="auto"/>
      <w:ind w:firstLineChars="200" w:firstLine="200"/>
    </w:pPr>
    <w:rPr>
      <w:sz w:val="18"/>
      <w:szCs w:val="24"/>
    </w:rPr>
  </w:style>
  <w:style w:type="paragraph" w:customStyle="1" w:styleId="aff9">
    <w:name w:val="标准文件_数字编号列项"/>
    <w:pPr>
      <w:numPr>
        <w:numId w:val="11"/>
      </w:numPr>
      <w:jc w:val="both"/>
    </w:pPr>
    <w:rPr>
      <w:rFonts w:ascii="宋体" w:hAnsi="宋体"/>
      <w:sz w:val="21"/>
    </w:rPr>
  </w:style>
  <w:style w:type="paragraph" w:customStyle="1" w:styleId="afff0">
    <w:name w:val="标准文件_四级条标题"/>
    <w:next w:val="afffff6"/>
    <w:qFormat/>
    <w:pPr>
      <w:widowControl w:val="0"/>
      <w:numPr>
        <w:ilvl w:val="5"/>
        <w:numId w:val="2"/>
      </w:numPr>
      <w:spacing w:beforeLines="50" w:before="50" w:afterLines="50" w:after="50"/>
      <w:jc w:val="both"/>
      <w:outlineLvl w:val="4"/>
    </w:pPr>
    <w:rPr>
      <w:rFonts w:ascii="黑体" w:eastAsia="黑体" w:hAnsi="Times New Roman"/>
      <w:sz w:val="21"/>
    </w:rPr>
  </w:style>
  <w:style w:type="character" w:customStyle="1" w:styleId="affff3">
    <w:name w:val="脚注文本 字符"/>
    <w:link w:val="affff2"/>
    <w:semiHidden/>
    <w:rPr>
      <w:rFonts w:ascii="宋体" w:eastAsia="宋体" w:hAnsi="Times New Roman" w:cs="Times New Roman"/>
      <w:sz w:val="18"/>
      <w:szCs w:val="18"/>
    </w:rPr>
  </w:style>
  <w:style w:type="paragraph" w:customStyle="1" w:styleId="affffffd">
    <w:name w:val="标准文件_条文脚注"/>
    <w:basedOn w:val="affff2"/>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6"/>
    <w:pPr>
      <w:numPr>
        <w:numId w:val="12"/>
      </w:numPr>
      <w:spacing w:line="240" w:lineRule="auto"/>
      <w:jc w:val="left"/>
    </w:pPr>
    <w:rPr>
      <w:rFonts w:ascii="宋体" w:hAnsi="宋体"/>
      <w:sz w:val="18"/>
    </w:rPr>
  </w:style>
  <w:style w:type="character" w:customStyle="1" w:styleId="affffffe">
    <w:name w:val="标准文件_图表脚注内容"/>
    <w:rPr>
      <w:rFonts w:ascii="宋体" w:eastAsia="宋体" w:hAnsi="宋体" w:cs="Times New Roman"/>
      <w:spacing w:val="0"/>
      <w:sz w:val="18"/>
      <w:vertAlign w:val="superscript"/>
    </w:rPr>
  </w:style>
  <w:style w:type="paragraph" w:customStyle="1" w:styleId="afff1">
    <w:name w:val="标准文件_五级条标题"/>
    <w:next w:val="afffff6"/>
    <w:qFormat/>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f6"/>
    <w:qFormat/>
    <w:pPr>
      <w:numPr>
        <w:ilvl w:val="1"/>
        <w:numId w:val="2"/>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f6"/>
    <w:qFormat/>
    <w:pPr>
      <w:numPr>
        <w:ilvl w:val="2"/>
      </w:numPr>
      <w:spacing w:beforeLines="50" w:before="50" w:afterLines="50" w:after="50"/>
      <w:ind w:left="567"/>
      <w:outlineLvl w:val="1"/>
    </w:pPr>
  </w:style>
  <w:style w:type="paragraph" w:customStyle="1" w:styleId="afffffff">
    <w:name w:val="标准文件_一致程度"/>
    <w:basedOn w:val="afff5"/>
    <w:pPr>
      <w:spacing w:line="440" w:lineRule="exact"/>
      <w:jc w:val="center"/>
    </w:pPr>
    <w:rPr>
      <w:sz w:val="28"/>
    </w:rPr>
  </w:style>
  <w:style w:type="paragraph" w:customStyle="1" w:styleId="afffffff0">
    <w:name w:val="标准文件_引言标题"/>
    <w:next w:val="afff5"/>
    <w:pPr>
      <w:shd w:val="clear" w:color="FFFFFF" w:fill="FFFFFF"/>
      <w:spacing w:before="540" w:after="600"/>
      <w:jc w:val="center"/>
      <w:outlineLvl w:val="0"/>
    </w:pPr>
    <w:rPr>
      <w:rFonts w:ascii="黑体" w:eastAsia="黑体" w:hAnsi="Times New Roman"/>
      <w:sz w:val="32"/>
    </w:rPr>
  </w:style>
  <w:style w:type="paragraph" w:customStyle="1" w:styleId="afffffff1">
    <w:name w:val="标准文件_英文图表脚注"/>
    <w:basedOn w:val="afffff5"/>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3"/>
      </w:numPr>
      <w:tabs>
        <w:tab w:val="left" w:pos="851"/>
      </w:tabs>
      <w:jc w:val="both"/>
    </w:pPr>
    <w:rPr>
      <w:rFonts w:ascii="宋体" w:hAnsi="Times New Roman"/>
      <w:sz w:val="21"/>
    </w:rPr>
  </w:style>
  <w:style w:type="paragraph" w:customStyle="1" w:styleId="af">
    <w:name w:val="标准文件_英文注："/>
    <w:basedOn w:val="afff5"/>
    <w:next w:val="afffff6"/>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6"/>
    <w:pPr>
      <w:numPr>
        <w:numId w:val="16"/>
      </w:numPr>
      <w:tabs>
        <w:tab w:val="left" w:pos="0"/>
      </w:tabs>
      <w:spacing w:beforeLines="50" w:before="50" w:afterLines="50" w:after="50"/>
      <w:jc w:val="center"/>
    </w:pPr>
    <w:rPr>
      <w:rFonts w:ascii="黑体" w:eastAsia="黑体" w:hAnsi="Times New Roman"/>
      <w:sz w:val="21"/>
    </w:rPr>
  </w:style>
  <w:style w:type="paragraph" w:customStyle="1" w:styleId="afffffff2">
    <w:name w:val="标准文件_正文公式"/>
    <w:basedOn w:val="afff5"/>
    <w:next w:val="afffff5"/>
    <w:pPr>
      <w:tabs>
        <w:tab w:val="center" w:pos="4678"/>
        <w:tab w:val="right" w:leader="middleDot" w:pos="9356"/>
      </w:tabs>
      <w:spacing w:line="240" w:lineRule="auto"/>
    </w:pPr>
    <w:rPr>
      <w:rFonts w:ascii="宋体" w:hAnsi="宋体"/>
    </w:rPr>
  </w:style>
  <w:style w:type="paragraph" w:customStyle="1" w:styleId="afd">
    <w:name w:val="标准文件_正文图标题"/>
    <w:next w:val="afffff6"/>
    <w:pPr>
      <w:numPr>
        <w:numId w:val="17"/>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f6"/>
    <w:pPr>
      <w:numPr>
        <w:numId w:val="18"/>
      </w:numPr>
      <w:jc w:val="center"/>
    </w:pPr>
    <w:rPr>
      <w:rFonts w:ascii="黑体" w:eastAsia="黑体" w:hAnsi="Times New Roman"/>
      <w:sz w:val="21"/>
    </w:rPr>
  </w:style>
  <w:style w:type="paragraph" w:customStyle="1" w:styleId="afb">
    <w:name w:val="标准文件_正文英文图标题"/>
    <w:next w:val="afffff6"/>
    <w:pPr>
      <w:numPr>
        <w:numId w:val="19"/>
      </w:numPr>
      <w:jc w:val="center"/>
    </w:pPr>
    <w:rPr>
      <w:rFonts w:ascii="黑体" w:eastAsia="黑体" w:hAnsi="Times New Roman"/>
      <w:sz w:val="21"/>
    </w:rPr>
  </w:style>
  <w:style w:type="paragraph" w:customStyle="1" w:styleId="af7">
    <w:name w:val="标准文件_编号列项（三级）"/>
    <w:qFormat/>
    <w:pPr>
      <w:numPr>
        <w:ilvl w:val="2"/>
        <w:numId w:val="13"/>
      </w:numPr>
      <w:tabs>
        <w:tab w:val="left" w:pos="851"/>
      </w:tabs>
    </w:pPr>
    <w:rPr>
      <w:rFonts w:ascii="宋体" w:hAnsi="Times New Roman"/>
      <w:sz w:val="21"/>
    </w:rPr>
  </w:style>
  <w:style w:type="paragraph" w:customStyle="1" w:styleId="a1">
    <w:name w:val="二级无标题条"/>
    <w:basedOn w:val="afff5"/>
    <w:pPr>
      <w:numPr>
        <w:ilvl w:val="3"/>
        <w:numId w:val="20"/>
      </w:numPr>
      <w:adjustRightInd/>
      <w:spacing w:line="240" w:lineRule="auto"/>
    </w:pPr>
    <w:rPr>
      <w:rFonts w:ascii="宋体" w:hAnsi="宋体"/>
      <w:szCs w:val="24"/>
    </w:rPr>
  </w:style>
  <w:style w:type="paragraph" w:customStyle="1" w:styleId="afffffff3">
    <w:name w:val="发布部门"/>
    <w:next w:val="afffff6"/>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4">
    <w:name w:val="发布日期"/>
    <w:pPr>
      <w:framePr w:w="4000" w:h="473" w:hRule="exact" w:hSpace="180" w:vSpace="180" w:wrap="around" w:hAnchor="margin" w:y="13511" w:anchorLock="1"/>
    </w:pPr>
    <w:rPr>
      <w:rFonts w:ascii="Times New Roman" w:eastAsia="黑体" w:hAnsi="Times New Roman"/>
      <w:sz w:val="28"/>
    </w:rPr>
  </w:style>
  <w:style w:type="paragraph" w:customStyle="1" w:styleId="afffffff5">
    <w:name w:val="封面标准代替信息"/>
    <w:basedOn w:val="afff5"/>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6">
    <w:name w:val="封面标准名称"/>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7">
    <w:name w:val="封面标准文稿编辑信息"/>
    <w:pPr>
      <w:spacing w:before="180" w:line="180" w:lineRule="exact"/>
      <w:jc w:val="center"/>
    </w:pPr>
    <w:rPr>
      <w:rFonts w:ascii="宋体" w:hAnsi="Times New Roman"/>
      <w:sz w:val="21"/>
    </w:rPr>
  </w:style>
  <w:style w:type="paragraph" w:customStyle="1" w:styleId="afffffff8">
    <w:name w:val="封面标准文稿类别"/>
    <w:pPr>
      <w:spacing w:before="440" w:line="400" w:lineRule="exact"/>
      <w:jc w:val="center"/>
    </w:pPr>
    <w:rPr>
      <w:rFonts w:ascii="宋体" w:hAnsi="Times New Roman"/>
      <w:sz w:val="24"/>
    </w:rPr>
  </w:style>
  <w:style w:type="paragraph" w:customStyle="1" w:styleId="afffffff9">
    <w:name w:val="封面标准英文名称"/>
    <w:pPr>
      <w:widowControl w:val="0"/>
      <w:spacing w:line="360" w:lineRule="exact"/>
      <w:jc w:val="center"/>
    </w:pPr>
    <w:rPr>
      <w:rFonts w:ascii="Times New Roman" w:hAnsi="Times New Roman"/>
      <w:sz w:val="28"/>
    </w:rPr>
  </w:style>
  <w:style w:type="paragraph" w:customStyle="1" w:styleId="afffffffa">
    <w:name w:val="封面一致性程度标识"/>
    <w:pPr>
      <w:spacing w:before="440" w:line="440" w:lineRule="exact"/>
      <w:jc w:val="center"/>
    </w:pPr>
    <w:rPr>
      <w:rFonts w:ascii="Times New Roman" w:hAnsi="Times New Roman"/>
      <w:sz w:val="28"/>
    </w:rPr>
  </w:style>
  <w:style w:type="paragraph" w:customStyle="1" w:styleId="afffffffb">
    <w:name w:val="封面正文"/>
    <w:pPr>
      <w:jc w:val="both"/>
    </w:pPr>
    <w:rPr>
      <w:rFonts w:ascii="Times New Roman" w:hAnsi="Times New Roman"/>
    </w:rPr>
  </w:style>
  <w:style w:type="paragraph" w:customStyle="1" w:styleId="afffffffc">
    <w:name w:val="附录二级无标题条"/>
    <w:basedOn w:val="afff5"/>
    <w:next w:val="afffff6"/>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d">
    <w:name w:val="附录三级无标题条"/>
    <w:basedOn w:val="afffffffc"/>
    <w:next w:val="afffff6"/>
    <w:pPr>
      <w:outlineLvl w:val="4"/>
    </w:pPr>
  </w:style>
  <w:style w:type="paragraph" w:customStyle="1" w:styleId="afffffffe">
    <w:name w:val="附录四级无标题条"/>
    <w:basedOn w:val="afffffffd"/>
    <w:next w:val="afffff6"/>
    <w:pPr>
      <w:outlineLvl w:val="5"/>
    </w:pPr>
  </w:style>
  <w:style w:type="paragraph" w:customStyle="1" w:styleId="affffffff">
    <w:name w:val="附录图"/>
    <w:next w:val="afffff6"/>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pPr>
      <w:numPr>
        <w:numId w:val="21"/>
      </w:numPr>
    </w:pPr>
    <w:rPr>
      <w:rFonts w:ascii="宋体" w:hAnsi="Times New Roman"/>
      <w:sz w:val="21"/>
    </w:rPr>
  </w:style>
  <w:style w:type="paragraph" w:customStyle="1" w:styleId="affffffff0">
    <w:name w:val="附录五级无标题条"/>
    <w:basedOn w:val="afffffffe"/>
    <w:next w:val="afffff6"/>
    <w:pPr>
      <w:outlineLvl w:val="6"/>
    </w:pPr>
  </w:style>
  <w:style w:type="paragraph" w:customStyle="1" w:styleId="affffffff1">
    <w:name w:val="附录性质"/>
    <w:basedOn w:val="afff5"/>
    <w:pPr>
      <w:widowControl/>
      <w:adjustRightInd/>
      <w:jc w:val="center"/>
    </w:pPr>
    <w:rPr>
      <w:rFonts w:ascii="黑体" w:eastAsia="黑体"/>
    </w:rPr>
  </w:style>
  <w:style w:type="paragraph" w:customStyle="1" w:styleId="affffffff2">
    <w:name w:val="附录一级无标题条"/>
    <w:basedOn w:val="affffff8"/>
    <w:next w:val="afffff6"/>
    <w:pPr>
      <w:autoSpaceDN w:val="0"/>
      <w:outlineLvl w:val="2"/>
    </w:pPr>
    <w:rPr>
      <w:rFonts w:ascii="宋体" w:eastAsia="宋体" w:hAnsi="宋体"/>
    </w:rPr>
  </w:style>
  <w:style w:type="character" w:customStyle="1" w:styleId="affffffff3">
    <w:name w:val="个人答复风格"/>
    <w:rPr>
      <w:rFonts w:ascii="Arial" w:eastAsia="宋体" w:hAnsi="Arial" w:cs="Arial"/>
      <w:color w:val="auto"/>
      <w:spacing w:val="0"/>
      <w:sz w:val="20"/>
    </w:rPr>
  </w:style>
  <w:style w:type="character" w:customStyle="1" w:styleId="affffffff4">
    <w:name w:val="个人撰写风格"/>
    <w:rPr>
      <w:rFonts w:ascii="Arial" w:eastAsia="宋体" w:hAnsi="Arial" w:cs="Arial"/>
      <w:color w:val="auto"/>
      <w:spacing w:val="0"/>
      <w:sz w:val="20"/>
    </w:rPr>
  </w:style>
  <w:style w:type="paragraph" w:customStyle="1" w:styleId="affffffff5">
    <w:name w:val="脚注后续"/>
    <w:pPr>
      <w:ind w:leftChars="350" w:left="350"/>
      <w:jc w:val="both"/>
    </w:pPr>
    <w:rPr>
      <w:rFonts w:ascii="宋体" w:hAnsi="Times New Roman"/>
      <w:sz w:val="18"/>
    </w:rPr>
  </w:style>
  <w:style w:type="paragraph" w:customStyle="1" w:styleId="afff4">
    <w:name w:val="列项——"/>
    <w:pPr>
      <w:widowControl w:val="0"/>
      <w:numPr>
        <w:numId w:val="22"/>
      </w:numPr>
      <w:jc w:val="both"/>
    </w:pPr>
    <w:rPr>
      <w:rFonts w:ascii="宋体" w:hAnsi="宋体"/>
      <w:sz w:val="21"/>
    </w:rPr>
  </w:style>
  <w:style w:type="paragraph" w:customStyle="1" w:styleId="affffffff6">
    <w:name w:val="列项·"/>
    <w:basedOn w:val="afffff6"/>
    <w:pPr>
      <w:tabs>
        <w:tab w:val="left" w:pos="840"/>
      </w:tabs>
    </w:pPr>
  </w:style>
  <w:style w:type="paragraph" w:customStyle="1" w:styleId="affffffff7">
    <w:name w:val="目次、索引正文"/>
    <w:pPr>
      <w:spacing w:line="320" w:lineRule="exact"/>
      <w:jc w:val="both"/>
    </w:pPr>
    <w:rPr>
      <w:rFonts w:ascii="宋体" w:hAnsi="Times New Roman"/>
      <w:sz w:val="21"/>
    </w:rPr>
  </w:style>
  <w:style w:type="paragraph" w:customStyle="1" w:styleId="210">
    <w:name w:val="目录 21"/>
    <w:basedOn w:val="afff5"/>
    <w:next w:val="afff5"/>
    <w:autoRedefine/>
    <w:semiHidden/>
    <w:pPr>
      <w:adjustRightInd/>
      <w:spacing w:line="240" w:lineRule="auto"/>
      <w:jc w:val="left"/>
    </w:pPr>
    <w:rPr>
      <w:bCs/>
      <w:iCs/>
    </w:rPr>
  </w:style>
  <w:style w:type="paragraph" w:customStyle="1" w:styleId="31">
    <w:name w:val="目录 31"/>
    <w:basedOn w:val="afff5"/>
    <w:next w:val="afff5"/>
    <w:autoRedefine/>
    <w:semiHidden/>
    <w:pPr>
      <w:spacing w:line="240" w:lineRule="auto"/>
    </w:pPr>
    <w:rPr>
      <w:rFonts w:ascii="宋体" w:hAnsi="宋体"/>
      <w:iCs/>
    </w:rPr>
  </w:style>
  <w:style w:type="paragraph" w:customStyle="1" w:styleId="41">
    <w:name w:val="目录 41"/>
    <w:basedOn w:val="afff5"/>
    <w:next w:val="afff5"/>
    <w:autoRedefine/>
    <w:semiHidden/>
    <w:pPr>
      <w:adjustRightInd/>
      <w:spacing w:line="240" w:lineRule="auto"/>
      <w:jc w:val="left"/>
    </w:pPr>
  </w:style>
  <w:style w:type="paragraph" w:customStyle="1" w:styleId="51">
    <w:name w:val="目录 51"/>
    <w:basedOn w:val="afff5"/>
    <w:next w:val="afff5"/>
    <w:autoRedefine/>
    <w:semiHidden/>
    <w:pPr>
      <w:spacing w:line="240" w:lineRule="auto"/>
    </w:pPr>
    <w:rPr>
      <w:rFonts w:ascii="宋体" w:hAnsi="宋体"/>
    </w:rPr>
  </w:style>
  <w:style w:type="paragraph" w:customStyle="1" w:styleId="61">
    <w:name w:val="目录 61"/>
    <w:basedOn w:val="afff5"/>
    <w:next w:val="afff5"/>
    <w:autoRedefine/>
    <w:semiHidden/>
    <w:pPr>
      <w:adjustRightInd/>
      <w:spacing w:line="240" w:lineRule="auto"/>
      <w:jc w:val="left"/>
    </w:pPr>
  </w:style>
  <w:style w:type="paragraph" w:customStyle="1" w:styleId="71">
    <w:name w:val="目录 71"/>
    <w:basedOn w:val="61"/>
    <w:autoRedefine/>
    <w:semiHidden/>
    <w:pPr>
      <w:ind w:left="1260"/>
    </w:pPr>
  </w:style>
  <w:style w:type="paragraph" w:customStyle="1" w:styleId="81">
    <w:name w:val="目录 81"/>
    <w:basedOn w:val="71"/>
    <w:autoRedefine/>
    <w:semiHidden/>
    <w:pPr>
      <w:ind w:left="1470"/>
    </w:pPr>
  </w:style>
  <w:style w:type="paragraph" w:customStyle="1" w:styleId="91">
    <w:name w:val="目录 91"/>
    <w:basedOn w:val="81"/>
    <w:autoRedefine/>
    <w:semiHidden/>
    <w:pPr>
      <w:ind w:left="1680"/>
    </w:pPr>
  </w:style>
  <w:style w:type="paragraph" w:customStyle="1" w:styleId="affffffff8">
    <w:name w:val="其他标准称谓"/>
    <w:pPr>
      <w:spacing w:line="0" w:lineRule="atLeast"/>
      <w:jc w:val="distribute"/>
    </w:pPr>
    <w:rPr>
      <w:rFonts w:ascii="黑体" w:eastAsia="黑体" w:hAnsi="宋体"/>
      <w:sz w:val="52"/>
    </w:rPr>
  </w:style>
  <w:style w:type="paragraph" w:customStyle="1" w:styleId="affffffff9">
    <w:name w:val="其他发布部门"/>
    <w:basedOn w:val="afffffff3"/>
    <w:pPr>
      <w:framePr w:wrap="around"/>
      <w:spacing w:line="0" w:lineRule="atLeast"/>
    </w:pPr>
    <w:rPr>
      <w:rFonts w:ascii="黑体" w:eastAsia="黑体"/>
      <w:b w:val="0"/>
    </w:rPr>
  </w:style>
  <w:style w:type="paragraph" w:customStyle="1" w:styleId="affb">
    <w:name w:val="前言标题"/>
    <w:next w:val="afff5"/>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pPr>
      <w:numPr>
        <w:ilvl w:val="4"/>
        <w:numId w:val="20"/>
      </w:numPr>
      <w:adjustRightInd/>
      <w:spacing w:line="240" w:lineRule="auto"/>
    </w:pPr>
    <w:rPr>
      <w:rFonts w:ascii="宋体" w:hAnsi="宋体"/>
      <w:szCs w:val="24"/>
    </w:rPr>
  </w:style>
  <w:style w:type="paragraph" w:customStyle="1" w:styleId="affffffffa">
    <w:name w:val="实施日期"/>
    <w:basedOn w:val="afffffff4"/>
    <w:pPr>
      <w:framePr w:hSpace="0" w:wrap="around" w:xAlign="right"/>
      <w:jc w:val="right"/>
    </w:pPr>
  </w:style>
  <w:style w:type="paragraph" w:customStyle="1" w:styleId="a3">
    <w:name w:val="四级无标题条"/>
    <w:basedOn w:val="afff5"/>
    <w:pPr>
      <w:numPr>
        <w:ilvl w:val="5"/>
        <w:numId w:val="20"/>
      </w:numPr>
      <w:adjustRightInd/>
      <w:spacing w:line="240" w:lineRule="auto"/>
    </w:pPr>
    <w:rPr>
      <w:rFonts w:ascii="宋体" w:hAnsi="宋体"/>
      <w:szCs w:val="24"/>
    </w:rPr>
  </w:style>
  <w:style w:type="paragraph" w:customStyle="1" w:styleId="affffffffb">
    <w:name w:val="文献分类号"/>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c">
    <w:name w:val="无标题条"/>
    <w:next w:val="afffff6"/>
    <w:pPr>
      <w:jc w:val="both"/>
    </w:pPr>
    <w:rPr>
      <w:rFonts w:ascii="宋体" w:hAnsi="宋体"/>
      <w:sz w:val="21"/>
    </w:rPr>
  </w:style>
  <w:style w:type="paragraph" w:customStyle="1" w:styleId="a4">
    <w:name w:val="五级无标题条"/>
    <w:basedOn w:val="afff5"/>
    <w:pPr>
      <w:numPr>
        <w:ilvl w:val="6"/>
        <w:numId w:val="20"/>
      </w:numPr>
      <w:adjustRightInd/>
    </w:pPr>
    <w:rPr>
      <w:szCs w:val="24"/>
    </w:rPr>
  </w:style>
  <w:style w:type="paragraph" w:customStyle="1" w:styleId="a0">
    <w:name w:val="一级无标题条"/>
    <w:basedOn w:val="afff5"/>
    <w:pPr>
      <w:numPr>
        <w:ilvl w:val="2"/>
        <w:numId w:val="20"/>
      </w:numPr>
      <w:adjustRightInd/>
      <w:spacing w:before="10" w:after="10" w:line="240" w:lineRule="auto"/>
    </w:pPr>
    <w:rPr>
      <w:rFonts w:ascii="宋体" w:hAnsi="宋体"/>
      <w:szCs w:val="24"/>
    </w:rPr>
  </w:style>
  <w:style w:type="paragraph" w:customStyle="1" w:styleId="affffffffd">
    <w:name w:val="注:后续"/>
    <w:pPr>
      <w:spacing w:line="300" w:lineRule="exact"/>
      <w:ind w:leftChars="400" w:left="600" w:hangingChars="200" w:hanging="200"/>
      <w:jc w:val="both"/>
    </w:pPr>
    <w:rPr>
      <w:rFonts w:ascii="宋体" w:hAnsi="Times New Roman"/>
      <w:sz w:val="18"/>
    </w:rPr>
  </w:style>
  <w:style w:type="paragraph" w:customStyle="1" w:styleId="affffffffe">
    <w:name w:val="注×:后续"/>
    <w:basedOn w:val="affffffffd"/>
    <w:pPr>
      <w:ind w:leftChars="0" w:left="1406" w:firstLineChars="0" w:hanging="499"/>
    </w:pPr>
  </w:style>
  <w:style w:type="paragraph" w:customStyle="1" w:styleId="afffffffff">
    <w:name w:val="标准文件_一级无标题"/>
    <w:basedOn w:val="affd"/>
    <w:qFormat/>
    <w:pPr>
      <w:spacing w:beforeLines="0" w:before="0" w:afterLines="0" w:after="0"/>
      <w:outlineLvl w:val="9"/>
    </w:pPr>
    <w:rPr>
      <w:rFonts w:ascii="宋体" w:eastAsia="宋体"/>
    </w:rPr>
  </w:style>
  <w:style w:type="paragraph" w:customStyle="1" w:styleId="afffffffff0">
    <w:name w:val="标准文件_五级无标题"/>
    <w:basedOn w:val="afff1"/>
    <w:qFormat/>
    <w:pPr>
      <w:spacing w:beforeLines="0" w:before="0" w:afterLines="0" w:after="0"/>
      <w:outlineLvl w:val="9"/>
    </w:pPr>
    <w:rPr>
      <w:rFonts w:ascii="宋体" w:eastAsia="宋体"/>
    </w:rPr>
  </w:style>
  <w:style w:type="paragraph" w:customStyle="1" w:styleId="afffffffff1">
    <w:name w:val="标准文件_三级无标题"/>
    <w:basedOn w:val="afff"/>
    <w:qFormat/>
    <w:pPr>
      <w:spacing w:beforeLines="0" w:before="0" w:afterLines="0" w:after="0"/>
      <w:outlineLvl w:val="9"/>
    </w:pPr>
    <w:rPr>
      <w:rFonts w:ascii="宋体" w:eastAsia="宋体"/>
    </w:rPr>
  </w:style>
  <w:style w:type="paragraph" w:customStyle="1" w:styleId="afffffffff2">
    <w:name w:val="标准文件_二级无标题"/>
    <w:basedOn w:val="affe"/>
    <w:qFormat/>
    <w:pPr>
      <w:spacing w:beforeLines="0" w:before="0" w:afterLines="0" w:after="0"/>
      <w:outlineLvl w:val="9"/>
    </w:pPr>
    <w:rPr>
      <w:rFonts w:ascii="宋体" w:eastAsia="宋体"/>
    </w:rPr>
  </w:style>
  <w:style w:type="paragraph" w:customStyle="1" w:styleId="afffffffff3">
    <w:name w:val="标准_四级无标题"/>
    <w:basedOn w:val="afff0"/>
    <w:next w:val="afffff6"/>
    <w:qFormat/>
    <w:rPr>
      <w:rFonts w:eastAsia="宋体"/>
    </w:rPr>
  </w:style>
  <w:style w:type="paragraph" w:customStyle="1" w:styleId="afffffffff4">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6"/>
    <w:pPr>
      <w:numPr>
        <w:numId w:val="23"/>
      </w:numPr>
      <w:ind w:firstLineChars="0" w:firstLine="0"/>
    </w:pPr>
    <w:rPr>
      <w:rFonts w:ascii="Times New Roman" w:cs="Arial"/>
      <w:szCs w:val="28"/>
    </w:rPr>
  </w:style>
  <w:style w:type="paragraph" w:customStyle="1" w:styleId="ae">
    <w:name w:val="标准文件_小写罗马数字编号列项"/>
    <w:basedOn w:val="afffff6"/>
    <w:pPr>
      <w:numPr>
        <w:numId w:val="24"/>
      </w:numPr>
      <w:ind w:firstLineChars="0" w:firstLine="0"/>
    </w:pPr>
    <w:rPr>
      <w:rFonts w:cs="Arial"/>
      <w:szCs w:val="28"/>
    </w:rPr>
  </w:style>
  <w:style w:type="paragraph" w:customStyle="1" w:styleId="afffffffff5">
    <w:name w:val="标准文件_附录标题"/>
    <w:basedOn w:val="aff3"/>
    <w:qFormat/>
    <w:pPr>
      <w:numPr>
        <w:numId w:val="0"/>
      </w:numPr>
      <w:spacing w:after="280"/>
      <w:outlineLvl w:val="9"/>
    </w:pPr>
  </w:style>
  <w:style w:type="paragraph" w:customStyle="1" w:styleId="afffffffff6">
    <w:name w:val="标准文件_二级项"/>
    <w:rPr>
      <w:rFonts w:ascii="宋体" w:hAnsi="Times New Roman"/>
      <w:sz w:val="21"/>
    </w:rPr>
  </w:style>
  <w:style w:type="paragraph" w:customStyle="1" w:styleId="af3">
    <w:name w:val="标准文件_三级项"/>
    <w:basedOn w:val="afff5"/>
    <w:pPr>
      <w:numPr>
        <w:ilvl w:val="2"/>
        <w:numId w:val="21"/>
      </w:numPr>
      <w:spacing w:line="-300" w:lineRule="auto"/>
    </w:pPr>
    <w:rPr>
      <w:rFonts w:ascii="Times New Roman" w:hAnsi="Times New Roman"/>
    </w:rPr>
  </w:style>
  <w:style w:type="paragraph" w:customStyle="1" w:styleId="affa">
    <w:name w:val="图表脚注说明"/>
    <w:basedOn w:val="afff5"/>
    <w:next w:val="afffff6"/>
    <w:qFormat/>
    <w:pPr>
      <w:numPr>
        <w:numId w:val="25"/>
      </w:numPr>
      <w:adjustRightInd/>
      <w:spacing w:line="240" w:lineRule="auto"/>
      <w:ind w:left="783"/>
    </w:pPr>
    <w:rPr>
      <w:rFonts w:ascii="宋体" w:hAnsi="Times New Roman"/>
      <w:sz w:val="18"/>
      <w:szCs w:val="18"/>
    </w:rPr>
  </w:style>
  <w:style w:type="paragraph" w:customStyle="1" w:styleId="af5">
    <w:name w:val="标准文件_字母编号列项（一级）"/>
    <w:pPr>
      <w:numPr>
        <w:numId w:val="13"/>
      </w:numPr>
      <w:jc w:val="both"/>
    </w:pPr>
    <w:rPr>
      <w:rFonts w:ascii="宋体" w:hAnsi="Times New Roman"/>
      <w:sz w:val="21"/>
    </w:rPr>
  </w:style>
  <w:style w:type="paragraph" w:customStyle="1" w:styleId="afffffffff7">
    <w:name w:val="标准文件_索引字母"/>
    <w:next w:val="afffff6"/>
    <w:qFormat/>
    <w:pPr>
      <w:jc w:val="center"/>
    </w:pPr>
    <w:rPr>
      <w:rFonts w:ascii="宋体" w:eastAsia="Times New Roman" w:hAnsi="宋体"/>
      <w:b/>
      <w:kern w:val="2"/>
      <w:sz w:val="21"/>
    </w:rPr>
  </w:style>
  <w:style w:type="paragraph" w:customStyle="1" w:styleId="afffffffff8">
    <w:name w:val="标准文件_附录前"/>
    <w:next w:val="afffff6"/>
    <w:qFormat/>
    <w:pPr>
      <w:spacing w:line="20" w:lineRule="atLeast"/>
      <w:ind w:firstLine="200"/>
    </w:pPr>
    <w:rPr>
      <w:rFonts w:ascii="宋体" w:hAnsi="宋体"/>
      <w:kern w:val="2"/>
      <w:sz w:val="10"/>
    </w:rPr>
  </w:style>
  <w:style w:type="paragraph" w:customStyle="1" w:styleId="afffffffff9">
    <w:name w:val="标准文件_正文标准名称"/>
    <w:qFormat/>
    <w:pPr>
      <w:spacing w:after="640" w:line="400" w:lineRule="exact"/>
      <w:jc w:val="center"/>
    </w:pPr>
    <w:rPr>
      <w:rFonts w:ascii="黑体" w:eastAsia="黑体" w:hAnsi="黑体"/>
      <w:kern w:val="2"/>
      <w:sz w:val="32"/>
      <w:szCs w:val="32"/>
    </w:rPr>
  </w:style>
  <w:style w:type="paragraph" w:customStyle="1" w:styleId="afffffffffa">
    <w:name w:val="标准文件_表格"/>
    <w:basedOn w:val="afffff6"/>
    <w:qFormat/>
    <w:pPr>
      <w:ind w:firstLineChars="0" w:firstLine="0"/>
      <w:jc w:val="center"/>
    </w:pPr>
    <w:rPr>
      <w:sz w:val="18"/>
    </w:rPr>
  </w:style>
  <w:style w:type="paragraph" w:customStyle="1" w:styleId="afff2">
    <w:name w:val="标准文件_注："/>
    <w:next w:val="afffff6"/>
    <w:pPr>
      <w:widowControl w:val="0"/>
      <w:numPr>
        <w:numId w:val="26"/>
      </w:numPr>
      <w:autoSpaceDE w:val="0"/>
      <w:autoSpaceDN w:val="0"/>
      <w:jc w:val="both"/>
    </w:pPr>
    <w:rPr>
      <w:rFonts w:ascii="宋体" w:hAnsi="Times New Roman"/>
      <w:sz w:val="18"/>
      <w:szCs w:val="18"/>
    </w:rPr>
  </w:style>
  <w:style w:type="paragraph" w:customStyle="1" w:styleId="a5">
    <w:name w:val="标准文件_注×："/>
    <w:pPr>
      <w:widowControl w:val="0"/>
      <w:numPr>
        <w:numId w:val="27"/>
      </w:numPr>
      <w:autoSpaceDE w:val="0"/>
      <w:autoSpaceDN w:val="0"/>
      <w:jc w:val="both"/>
    </w:pPr>
    <w:rPr>
      <w:rFonts w:ascii="宋体" w:hAnsi="Times New Roman"/>
      <w:sz w:val="18"/>
      <w:szCs w:val="18"/>
    </w:rPr>
  </w:style>
  <w:style w:type="paragraph" w:customStyle="1" w:styleId="ac">
    <w:name w:val="标准文件_示例："/>
    <w:next w:val="afffffffffb"/>
    <w:pPr>
      <w:widowControl w:val="0"/>
      <w:numPr>
        <w:numId w:val="28"/>
      </w:numPr>
      <w:jc w:val="both"/>
    </w:pPr>
    <w:rPr>
      <w:rFonts w:ascii="宋体" w:hAnsi="Times New Roman"/>
      <w:sz w:val="18"/>
      <w:szCs w:val="18"/>
    </w:rPr>
  </w:style>
  <w:style w:type="paragraph" w:customStyle="1" w:styleId="afffffffffb">
    <w:name w:val="标准文件_示例内容"/>
    <w:basedOn w:val="afffff6"/>
    <w:qFormat/>
    <w:pPr>
      <w:ind w:firstLine="420"/>
    </w:pPr>
    <w:rPr>
      <w:sz w:val="18"/>
    </w:rPr>
  </w:style>
  <w:style w:type="paragraph" w:customStyle="1" w:styleId="afa">
    <w:name w:val="标准文件_示例×："/>
    <w:basedOn w:val="afff5"/>
    <w:next w:val="afffffffffb"/>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6"/>
    <w:rPr>
      <w:rFonts w:ascii="宋体" w:hAnsi="Times New Roman"/>
      <w:sz w:val="21"/>
    </w:rPr>
  </w:style>
  <w:style w:type="paragraph" w:customStyle="1" w:styleId="afffffffffc">
    <w:name w:val="标准文件_表格续"/>
    <w:basedOn w:val="afffff6"/>
    <w:next w:val="afffff6"/>
    <w:qFormat/>
    <w:pPr>
      <w:jc w:val="center"/>
    </w:pPr>
    <w:rPr>
      <w:rFonts w:ascii="黑体" w:eastAsia="黑体" w:hAnsi="黑体"/>
    </w:rPr>
  </w:style>
  <w:style w:type="character" w:styleId="afffffffffd">
    <w:name w:val="Placeholder Text"/>
    <w:basedOn w:val="afff6"/>
    <w:uiPriority w:val="99"/>
    <w:semiHidden/>
    <w:rPr>
      <w:color w:val="808080"/>
    </w:rPr>
  </w:style>
  <w:style w:type="paragraph" w:customStyle="1" w:styleId="2">
    <w:name w:val="标准文件_二级项2"/>
    <w:basedOn w:val="afffff6"/>
    <w:qFormat/>
    <w:pPr>
      <w:numPr>
        <w:ilvl w:val="1"/>
        <w:numId w:val="21"/>
      </w:numPr>
      <w:ind w:left="1271" w:firstLineChars="0" w:hanging="420"/>
    </w:pPr>
  </w:style>
  <w:style w:type="paragraph" w:customStyle="1" w:styleId="21">
    <w:name w:val="标准文件_三级项2"/>
    <w:basedOn w:val="afffff6"/>
    <w:qFormat/>
    <w:pPr>
      <w:numPr>
        <w:numId w:val="30"/>
      </w:numPr>
      <w:spacing w:line="300" w:lineRule="exact"/>
      <w:ind w:left="1276" w:firstLineChars="0" w:hanging="425"/>
    </w:pPr>
    <w:rPr>
      <w:rFonts w:ascii="Times New Roman"/>
    </w:rPr>
  </w:style>
  <w:style w:type="paragraph" w:customStyle="1" w:styleId="20">
    <w:name w:val="标准文件_一级项2"/>
    <w:basedOn w:val="afffff6"/>
    <w:qFormat/>
    <w:pPr>
      <w:numPr>
        <w:numId w:val="31"/>
      </w:numPr>
      <w:spacing w:line="300" w:lineRule="exact"/>
      <w:ind w:left="1271" w:firstLineChars="0" w:hanging="420"/>
    </w:pPr>
    <w:rPr>
      <w:rFonts w:ascii="Times New Roman"/>
    </w:rPr>
  </w:style>
  <w:style w:type="paragraph" w:customStyle="1" w:styleId="afffffffffe">
    <w:name w:val="标准文件_提示"/>
    <w:basedOn w:val="afffff6"/>
    <w:next w:val="afffff6"/>
    <w:qFormat/>
    <w:pPr>
      <w:ind w:firstLine="420"/>
    </w:pPr>
    <w:rPr>
      <w:rFonts w:ascii="黑体" w:eastAsia="黑体"/>
    </w:rPr>
  </w:style>
  <w:style w:type="character" w:customStyle="1" w:styleId="affffffffff">
    <w:name w:val="标准文件_来源"/>
    <w:basedOn w:val="afff6"/>
    <w:uiPriority w:val="1"/>
    <w:qFormat/>
    <w:rPr>
      <w:rFonts w:eastAsia="宋体"/>
      <w:sz w:val="21"/>
    </w:rPr>
  </w:style>
  <w:style w:type="paragraph" w:customStyle="1" w:styleId="affffffffff0">
    <w:name w:val="标准文件_图表说明"/>
    <w:qFormat/>
    <w:pPr>
      <w:spacing w:line="276" w:lineRule="auto"/>
      <w:ind w:firstLine="420"/>
    </w:pPr>
    <w:rPr>
      <w:rFonts w:ascii="宋体" w:hAnsi="宋体"/>
      <w:kern w:val="2"/>
      <w:sz w:val="18"/>
    </w:rPr>
  </w:style>
  <w:style w:type="paragraph" w:customStyle="1" w:styleId="affffffffff1">
    <w:name w:val="其他发布日期"/>
    <w:basedOn w:val="afffffff4"/>
    <w:qFormat/>
    <w:pPr>
      <w:framePr w:w="3997" w:h="471" w:hRule="exact" w:hSpace="0" w:vSpace="181" w:wrap="around" w:vAnchor="page" w:hAnchor="page" w:x="1419" w:y="14097"/>
    </w:pPr>
  </w:style>
  <w:style w:type="paragraph" w:customStyle="1" w:styleId="affffffffff2">
    <w:name w:val="其他实施日期"/>
    <w:basedOn w:val="affffffffa"/>
    <w:qFormat/>
    <w:pPr>
      <w:framePr w:w="3997" w:h="471" w:hRule="exact" w:vSpace="181" w:wrap="around" w:vAnchor="page" w:hAnchor="page" w:x="7089" w:y="14097"/>
    </w:pPr>
  </w:style>
  <w:style w:type="paragraph" w:customStyle="1" w:styleId="affffffffff3">
    <w:name w:val="标准文件_文件编号"/>
    <w:basedOn w:val="afffff6"/>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pPr>
      <w:framePr w:wrap="auto"/>
      <w:spacing w:before="57"/>
    </w:pPr>
    <w:rPr>
      <w:sz w:val="21"/>
    </w:rPr>
  </w:style>
  <w:style w:type="paragraph" w:customStyle="1" w:styleId="affffffffff5">
    <w:name w:val="标准文件_文件名称"/>
    <w:basedOn w:val="afffff6"/>
    <w:next w:val="afffff6"/>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6"/>
    <w:next w:val="afffff6"/>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6"/>
    <w:next w:val="afffff6"/>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6"/>
    <w:next w:val="afffff6"/>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6"/>
    <w:next w:val="afffff6"/>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6"/>
    <w:next w:val="afffff6"/>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6"/>
    <w:next w:val="afffff6"/>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6"/>
    <w:next w:val="afffff6"/>
    <w:qFormat/>
    <w:pPr>
      <w:numPr>
        <w:ilvl w:val="5"/>
        <w:numId w:val="8"/>
      </w:numPr>
      <w:spacing w:beforeLines="50" w:before="50" w:afterLines="50" w:after="50"/>
      <w:ind w:firstLineChars="0"/>
    </w:pPr>
    <w:rPr>
      <w:rFonts w:ascii="黑体" w:eastAsia="黑体"/>
    </w:rPr>
  </w:style>
  <w:style w:type="paragraph" w:customStyle="1" w:styleId="affffffffff6">
    <w:name w:val="标准文件_注后"/>
    <w:basedOn w:val="afffff6"/>
    <w:qFormat/>
    <w:pPr>
      <w:ind w:left="811" w:firstLineChars="0" w:firstLine="0"/>
    </w:pPr>
    <w:rPr>
      <w:sz w:val="18"/>
    </w:rPr>
  </w:style>
  <w:style w:type="paragraph" w:customStyle="1" w:styleId="X">
    <w:name w:val="标准文件_注X后"/>
    <w:basedOn w:val="afffff6"/>
    <w:qFormat/>
    <w:pPr>
      <w:ind w:left="811" w:firstLineChars="0" w:firstLine="0"/>
    </w:pPr>
    <w:rPr>
      <w:sz w:val="18"/>
    </w:rPr>
  </w:style>
  <w:style w:type="paragraph" w:customStyle="1" w:styleId="affffffffff7">
    <w:name w:val="标准文件_示例后"/>
    <w:basedOn w:val="afffff6"/>
    <w:qFormat/>
    <w:pPr>
      <w:ind w:left="964" w:firstLineChars="0" w:firstLine="0"/>
    </w:pPr>
    <w:rPr>
      <w:sz w:val="18"/>
    </w:rPr>
  </w:style>
  <w:style w:type="paragraph" w:customStyle="1" w:styleId="X0">
    <w:name w:val="标准文件_示例X后"/>
    <w:basedOn w:val="afffff6"/>
    <w:link w:val="X1"/>
    <w:qFormat/>
    <w:pPr>
      <w:ind w:left="1049" w:firstLineChars="0" w:firstLine="0"/>
    </w:pPr>
    <w:rPr>
      <w:sz w:val="18"/>
    </w:rPr>
  </w:style>
  <w:style w:type="character" w:customStyle="1" w:styleId="X1">
    <w:name w:val="标准文件_示例X后 字符"/>
    <w:basedOn w:val="Char"/>
    <w:link w:val="X0"/>
    <w:rPr>
      <w:rFonts w:ascii="宋体" w:hAnsi="Times New Roman"/>
      <w:sz w:val="18"/>
    </w:rPr>
  </w:style>
  <w:style w:type="paragraph" w:customStyle="1" w:styleId="affffffffff8">
    <w:name w:val="标准文件_索引项"/>
    <w:basedOn w:val="afffff6"/>
    <w:next w:val="afffff6"/>
    <w:qFormat/>
    <w:pPr>
      <w:tabs>
        <w:tab w:val="right" w:leader="dot" w:pos="9356"/>
      </w:tabs>
      <w:ind w:left="210" w:firstLineChars="0" w:hanging="210"/>
      <w:jc w:val="left"/>
    </w:pPr>
  </w:style>
  <w:style w:type="paragraph" w:customStyle="1" w:styleId="affffffffff9">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e">
    <w:name w:val="标准文件_引言一级无标题"/>
    <w:basedOn w:val="a7"/>
    <w:next w:val="afffff6"/>
    <w:qFormat/>
    <w:pPr>
      <w:spacing w:beforeLines="0" w:before="0" w:afterLines="0" w:after="0" w:line="276" w:lineRule="auto"/>
    </w:pPr>
    <w:rPr>
      <w:rFonts w:ascii="宋体" w:eastAsia="宋体"/>
    </w:rPr>
  </w:style>
  <w:style w:type="paragraph" w:customStyle="1" w:styleId="afffffffffff">
    <w:name w:val="标准文件_引言二级无标题"/>
    <w:basedOn w:val="a8"/>
    <w:next w:val="afffff6"/>
    <w:qFormat/>
    <w:pPr>
      <w:spacing w:beforeLines="0" w:before="0" w:afterLines="0" w:after="0" w:line="276" w:lineRule="auto"/>
    </w:pPr>
    <w:rPr>
      <w:rFonts w:ascii="宋体" w:eastAsia="宋体"/>
    </w:rPr>
  </w:style>
  <w:style w:type="paragraph" w:customStyle="1" w:styleId="afffffffffff0">
    <w:name w:val="标准文件_引言三级无标题"/>
    <w:basedOn w:val="a9"/>
    <w:next w:val="afffff6"/>
    <w:qFormat/>
    <w:pPr>
      <w:spacing w:beforeLines="0" w:before="0" w:afterLines="0" w:after="0" w:line="276" w:lineRule="auto"/>
    </w:pPr>
    <w:rPr>
      <w:rFonts w:ascii="宋体" w:eastAsia="宋体"/>
    </w:rPr>
  </w:style>
  <w:style w:type="paragraph" w:customStyle="1" w:styleId="afffffffffff1">
    <w:name w:val="标准文件_引言四级无标题"/>
    <w:basedOn w:val="aa"/>
    <w:next w:val="afffff6"/>
    <w:qFormat/>
    <w:pPr>
      <w:spacing w:beforeLines="0" w:before="0" w:afterLines="0" w:after="0" w:line="276" w:lineRule="auto"/>
    </w:pPr>
    <w:rPr>
      <w:rFonts w:ascii="宋体" w:eastAsia="宋体"/>
    </w:rPr>
  </w:style>
  <w:style w:type="paragraph" w:customStyle="1" w:styleId="afffffffffff2">
    <w:name w:val="标准文件_引言五级无标题"/>
    <w:basedOn w:val="ab"/>
    <w:next w:val="afffff6"/>
    <w:qFormat/>
    <w:pPr>
      <w:spacing w:beforeLines="0" w:before="0" w:afterLines="0" w:after="0" w:line="276" w:lineRule="auto"/>
    </w:pPr>
    <w:rPr>
      <w:rFonts w:ascii="宋体" w:eastAsia="宋体"/>
    </w:rPr>
  </w:style>
  <w:style w:type="paragraph" w:customStyle="1" w:styleId="afffffffffff3">
    <w:name w:val="标准文件_索引标题"/>
    <w:basedOn w:val="afffffd"/>
    <w:next w:val="afffff6"/>
    <w:qFormat/>
    <w:rPr>
      <w:rFonts w:hAnsi="黑体"/>
    </w:rPr>
  </w:style>
  <w:style w:type="paragraph" w:customStyle="1" w:styleId="afffffffffff4">
    <w:name w:val="标准文件_脚注内容"/>
    <w:basedOn w:val="afffff6"/>
    <w:qFormat/>
    <w:pPr>
      <w:ind w:leftChars="200" w:left="400" w:hangingChars="200" w:hanging="200"/>
    </w:pPr>
    <w:rPr>
      <w:sz w:val="15"/>
    </w:rPr>
  </w:style>
  <w:style w:type="paragraph" w:customStyle="1" w:styleId="afffffffffff5">
    <w:name w:val="标准文件_术语条一"/>
    <w:basedOn w:val="afffffffff"/>
    <w:next w:val="afffff6"/>
    <w:qFormat/>
  </w:style>
  <w:style w:type="paragraph" w:customStyle="1" w:styleId="afffffffffff6">
    <w:name w:val="标准文件_术语条二"/>
    <w:basedOn w:val="afffffffff2"/>
    <w:next w:val="afffff6"/>
    <w:qFormat/>
  </w:style>
  <w:style w:type="paragraph" w:customStyle="1" w:styleId="afffffffffff7">
    <w:name w:val="标准文件_术语条三"/>
    <w:basedOn w:val="afffffffff1"/>
    <w:next w:val="afffff6"/>
    <w:qFormat/>
  </w:style>
  <w:style w:type="paragraph" w:customStyle="1" w:styleId="afffffffffff8">
    <w:name w:val="标准文件_术语条四"/>
    <w:basedOn w:val="afffffffff4"/>
    <w:next w:val="afffff6"/>
    <w:qFormat/>
  </w:style>
  <w:style w:type="paragraph" w:customStyle="1" w:styleId="afffffffffff9">
    <w:name w:val="标准文件_术语条五"/>
    <w:basedOn w:val="afffffffff0"/>
    <w:next w:val="afffff6"/>
    <w:qFormat/>
  </w:style>
  <w:style w:type="paragraph" w:customStyle="1" w:styleId="Default">
    <w:name w:val="Default"/>
    <w:pPr>
      <w:widowControl w:val="0"/>
      <w:autoSpaceDE w:val="0"/>
      <w:autoSpaceDN w:val="0"/>
      <w:adjustRightInd w:val="0"/>
    </w:pPr>
    <w:rPr>
      <w:rFonts w:ascii="宋体" w:cs="宋体"/>
      <w:color w:val="000000"/>
      <w:sz w:val="24"/>
      <w:szCs w:val="24"/>
    </w:rPr>
  </w:style>
  <w:style w:type="character" w:customStyle="1" w:styleId="afffffffffffa">
    <w:name w:val="发布"/>
    <w:basedOn w:val="afff6"/>
    <w:rPr>
      <w:rFonts w:ascii="黑体" w:eastAsia="黑体"/>
      <w:spacing w:val="85"/>
      <w:w w:val="100"/>
      <w:position w:val="3"/>
      <w:sz w:val="28"/>
      <w:szCs w:val="28"/>
    </w:rPr>
  </w:style>
  <w:style w:type="character" w:customStyle="1" w:styleId="Char0">
    <w:name w:val="段 Char"/>
    <w:basedOn w:val="afff6"/>
    <w:link w:val="afffffffffffb"/>
    <w:rPr>
      <w:rFonts w:ascii="宋体"/>
      <w:sz w:val="21"/>
    </w:rPr>
  </w:style>
  <w:style w:type="paragraph" w:customStyle="1" w:styleId="afffffffffffb">
    <w:name w:val="段"/>
    <w:link w:val="Char0"/>
    <w:pPr>
      <w:tabs>
        <w:tab w:val="center" w:pos="4201"/>
        <w:tab w:val="right" w:leader="dot" w:pos="9298"/>
      </w:tabs>
      <w:autoSpaceDE w:val="0"/>
      <w:autoSpaceDN w:val="0"/>
      <w:ind w:firstLineChars="200" w:firstLine="420"/>
      <w:jc w:val="both"/>
    </w:pPr>
    <w:rPr>
      <w:rFonts w:ascii="宋体"/>
      <w:sz w:val="21"/>
    </w:rPr>
  </w:style>
  <w:style w:type="paragraph" w:styleId="afffffffffffc">
    <w:name w:val="List Paragraph"/>
    <w:basedOn w:val="afff5"/>
    <w:uiPriority w:val="1"/>
    <w:qFormat/>
    <w:pPr>
      <w:autoSpaceDE w:val="0"/>
      <w:autoSpaceDN w:val="0"/>
      <w:adjustRightInd/>
      <w:spacing w:before="2" w:line="240" w:lineRule="auto"/>
      <w:ind w:left="994" w:hanging="282"/>
      <w:jc w:val="left"/>
    </w:pPr>
    <w:rPr>
      <w:rFonts w:ascii="宋体" w:hAnsi="宋体" w:cs="宋体"/>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numbering" Target="numbering.xml"/><Relationship Id="rId21" Type="http://schemas.openxmlformats.org/officeDocument/2006/relationships/footer" Target="footer6.xml"/><Relationship Id="rId34"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2.jpe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0.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1.png"/><Relationship Id="rId30" Type="http://schemas.openxmlformats.org/officeDocument/2006/relationships/header" Target="header11.xml"/><Relationship Id="rId35" Type="http://schemas.openxmlformats.org/officeDocument/2006/relationships/theme" Target="theme/theme1.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A4EDD27567B4B298019B0E4A823F575"/>
        <w:category>
          <w:name w:val="常规"/>
          <w:gallery w:val="placeholder"/>
        </w:category>
        <w:types>
          <w:type w:val="bbPlcHdr"/>
        </w:types>
        <w:behaviors>
          <w:behavior w:val="content"/>
        </w:behaviors>
        <w:guid w:val="{80494AD8-C2E7-4DA6-BE55-83026F05F830}"/>
      </w:docPartPr>
      <w:docPartBody>
        <w:p w:rsidR="00B16C7D" w:rsidRDefault="00000000">
          <w:pPr>
            <w:pStyle w:val="2A4EDD27567B4B298019B0E4A823F575"/>
            <w:rPr>
              <w:rFonts w:hint="eastAsia"/>
            </w:rPr>
          </w:pPr>
          <w:r>
            <w:rPr>
              <w:rStyle w:val="a3"/>
              <w:rFonts w:hint="eastAsia"/>
            </w:rPr>
            <w:t>单击或点击此处输入文字。</w:t>
          </w:r>
        </w:p>
      </w:docPartBody>
    </w:docPart>
    <w:docPart>
      <w:docPartPr>
        <w:name w:val="C99D67B68D014B74949E601492963FBA"/>
        <w:category>
          <w:name w:val="常规"/>
          <w:gallery w:val="placeholder"/>
        </w:category>
        <w:types>
          <w:type w:val="bbPlcHdr"/>
        </w:types>
        <w:behaviors>
          <w:behavior w:val="content"/>
        </w:behaviors>
        <w:guid w:val="{E4348D47-8E19-4D33-9C02-EA7C454CDEF7}"/>
      </w:docPartPr>
      <w:docPartBody>
        <w:p w:rsidR="00B16C7D" w:rsidRDefault="00000000">
          <w:pPr>
            <w:pStyle w:val="C99D67B68D014B74949E601492963FBA"/>
            <w:rPr>
              <w:rFonts w:hint="eastAsia"/>
            </w:rPr>
          </w:pPr>
          <w:r>
            <w:rPr>
              <w:rStyle w:val="a3"/>
              <w:rFonts w:hint="eastAsia"/>
            </w:rPr>
            <w:t>选择一项。</w:t>
          </w:r>
        </w:p>
      </w:docPartBody>
    </w:docPart>
    <w:docPart>
      <w:docPartPr>
        <w:name w:val="0587BC6C42E5451FBB9C4A4131165FBF"/>
        <w:category>
          <w:name w:val="常规"/>
          <w:gallery w:val="placeholder"/>
        </w:category>
        <w:types>
          <w:type w:val="bbPlcHdr"/>
        </w:types>
        <w:behaviors>
          <w:behavior w:val="content"/>
        </w:behaviors>
        <w:guid w:val="{8CB813F1-388C-4703-8190-2D505ABED10D}"/>
      </w:docPartPr>
      <w:docPartBody>
        <w:p w:rsidR="00B16C7D" w:rsidRDefault="00000000">
          <w:pPr>
            <w:pStyle w:val="0587BC6C42E5451FBB9C4A4131165FBF"/>
            <w:rPr>
              <w:rFonts w:hint="eastAsia"/>
            </w:rPr>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69D"/>
    <w:rsid w:val="0002583D"/>
    <w:rsid w:val="000351A7"/>
    <w:rsid w:val="00084328"/>
    <w:rsid w:val="000C572E"/>
    <w:rsid w:val="000E5A67"/>
    <w:rsid w:val="000F4BF2"/>
    <w:rsid w:val="001401A9"/>
    <w:rsid w:val="00144348"/>
    <w:rsid w:val="001A2AEC"/>
    <w:rsid w:val="001B11C4"/>
    <w:rsid w:val="00224BD2"/>
    <w:rsid w:val="00240C8E"/>
    <w:rsid w:val="00243269"/>
    <w:rsid w:val="002615FA"/>
    <w:rsid w:val="002A0291"/>
    <w:rsid w:val="002D0A2F"/>
    <w:rsid w:val="002F54DC"/>
    <w:rsid w:val="00324484"/>
    <w:rsid w:val="003308E0"/>
    <w:rsid w:val="003560F8"/>
    <w:rsid w:val="00367A47"/>
    <w:rsid w:val="003D372E"/>
    <w:rsid w:val="003E3CE7"/>
    <w:rsid w:val="003E666A"/>
    <w:rsid w:val="00417BD4"/>
    <w:rsid w:val="00451D26"/>
    <w:rsid w:val="0048662F"/>
    <w:rsid w:val="004A131F"/>
    <w:rsid w:val="004E11CD"/>
    <w:rsid w:val="005614D7"/>
    <w:rsid w:val="00566AFC"/>
    <w:rsid w:val="0059240F"/>
    <w:rsid w:val="0059433F"/>
    <w:rsid w:val="005A4502"/>
    <w:rsid w:val="005B7951"/>
    <w:rsid w:val="005F4209"/>
    <w:rsid w:val="00616DF0"/>
    <w:rsid w:val="00627499"/>
    <w:rsid w:val="007262A2"/>
    <w:rsid w:val="00743CFD"/>
    <w:rsid w:val="00744144"/>
    <w:rsid w:val="0079040A"/>
    <w:rsid w:val="00820E81"/>
    <w:rsid w:val="008675E0"/>
    <w:rsid w:val="00883C76"/>
    <w:rsid w:val="008C09FB"/>
    <w:rsid w:val="009B0F1D"/>
    <w:rsid w:val="00A008BC"/>
    <w:rsid w:val="00A4579C"/>
    <w:rsid w:val="00A50E2B"/>
    <w:rsid w:val="00A74A4A"/>
    <w:rsid w:val="00A846F4"/>
    <w:rsid w:val="00AA09DE"/>
    <w:rsid w:val="00AE6921"/>
    <w:rsid w:val="00AE7E09"/>
    <w:rsid w:val="00B1574D"/>
    <w:rsid w:val="00B15AF4"/>
    <w:rsid w:val="00B16C7D"/>
    <w:rsid w:val="00BB54EC"/>
    <w:rsid w:val="00BD27B3"/>
    <w:rsid w:val="00C76E1A"/>
    <w:rsid w:val="00C9069D"/>
    <w:rsid w:val="00CA6CE1"/>
    <w:rsid w:val="00CE1D34"/>
    <w:rsid w:val="00CF62A1"/>
    <w:rsid w:val="00D429D1"/>
    <w:rsid w:val="00D42E83"/>
    <w:rsid w:val="00D50BB4"/>
    <w:rsid w:val="00DB39DE"/>
    <w:rsid w:val="00E8095A"/>
    <w:rsid w:val="00EF762F"/>
    <w:rsid w:val="00F102B2"/>
    <w:rsid w:val="00F62150"/>
    <w:rsid w:val="00F77AA3"/>
    <w:rsid w:val="00FA18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2A4EDD27567B4B298019B0E4A823F575">
    <w:name w:val="2A4EDD27567B4B298019B0E4A823F575"/>
    <w:qFormat/>
    <w:pPr>
      <w:widowControl w:val="0"/>
      <w:jc w:val="both"/>
    </w:pPr>
    <w:rPr>
      <w:kern w:val="2"/>
      <w:sz w:val="21"/>
      <w:szCs w:val="22"/>
    </w:rPr>
  </w:style>
  <w:style w:type="paragraph" w:customStyle="1" w:styleId="C99D67B68D014B74949E601492963FBA">
    <w:name w:val="C99D67B68D014B74949E601492963FBA"/>
    <w:pPr>
      <w:widowControl w:val="0"/>
      <w:jc w:val="both"/>
    </w:pPr>
    <w:rPr>
      <w:kern w:val="2"/>
      <w:sz w:val="21"/>
      <w:szCs w:val="22"/>
    </w:rPr>
  </w:style>
  <w:style w:type="paragraph" w:customStyle="1" w:styleId="0587BC6C42E5451FBB9C4A4131165FBF">
    <w:name w:val="0587BC6C42E5451FBB9C4A4131165FBF"/>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57EED19-B8C0-4679-9E70-72171D577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Template>
  <TotalTime>102</TotalTime>
  <Pages>20</Pages>
  <Words>6952</Words>
  <Characters>7510</Characters>
  <Application>Microsoft Office Word</Application>
  <DocSecurity>0</DocSecurity>
  <Lines>469</Lines>
  <Paragraphs>628</Paragraphs>
  <ScaleCrop>false</ScaleCrop>
  <Company>PCMI</Company>
  <LinksUpToDate>false</LinksUpToDate>
  <CharactersWithSpaces>13834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团体标准</dc:title>
  <dc:creator>DXW</dc:creator>
  <dc:description>&lt;config cover="true" show_menu="true" version="1.0.0" doctype="SDKXY"&gt;_x000d_
&lt;/config&gt;</dc:description>
  <cp:lastModifiedBy>D</cp:lastModifiedBy>
  <cp:revision>7</cp:revision>
  <cp:lastPrinted>2025-11-28T05:30:00Z</cp:lastPrinted>
  <dcterms:created xsi:type="dcterms:W3CDTF">2026-10-19T11:34:00Z</dcterms:created>
  <dcterms:modified xsi:type="dcterms:W3CDTF">2026-10-22T09:30:00Z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TemplateDocerSaveRecord">
    <vt:lpwstr>eyJoZGlkIjoiN2ZiNWZmZWNjY2Y4MDQ4ZDJlNDM0Nzg3ZGFjOTM3MzYiLCJ1c2VySWQiOiIyODgzNzU1MjIifQ==</vt:lpwstr>
  </property>
  <property fmtid="{D5CDD505-2E9C-101B-9397-08002B2CF9AE}" pid="16" name="KSOProductBuildVer">
    <vt:lpwstr>2052-12.1.0.29161</vt:lpwstr>
  </property>
  <property fmtid="{D5CDD505-2E9C-101B-9397-08002B2CF9AE}" pid="17" name="ICV">
    <vt:lpwstr>B14635637A4E45D6BEE106AF8758A981_12</vt:lpwstr>
  </property>
</Properties>
</file>