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5A" w:rsidRDefault="009D2510" w:rsidP="00037D5A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="华文中宋" w:eastAsia="华文中宋" w:hAnsi="华文中宋" w:cs="新宋体"/>
          <w:b/>
          <w:bCs/>
          <w:sz w:val="44"/>
          <w:szCs w:val="44"/>
        </w:rPr>
      </w:pPr>
      <w:r>
        <w:rPr>
          <w:rFonts w:ascii="华文中宋" w:eastAsia="华文中宋" w:hAnsi="华文中宋" w:cs="新宋体" w:hint="eastAsia"/>
          <w:b/>
          <w:bCs/>
          <w:sz w:val="44"/>
          <w:szCs w:val="44"/>
        </w:rPr>
        <w:t>广东省湛江市质量技术监督标准与编码所</w:t>
      </w:r>
      <w:r w:rsidR="00037D5A">
        <w:rPr>
          <w:rFonts w:ascii="华文中宋" w:eastAsia="华文中宋" w:hAnsi="华文中宋" w:cs="新宋体" w:hint="eastAsia"/>
          <w:b/>
          <w:bCs/>
          <w:sz w:val="44"/>
          <w:szCs w:val="44"/>
        </w:rPr>
        <w:t>招聘合同制工作人员报名表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93"/>
        <w:gridCol w:w="670"/>
        <w:gridCol w:w="103"/>
        <w:gridCol w:w="470"/>
        <w:gridCol w:w="104"/>
        <w:gridCol w:w="76"/>
        <w:gridCol w:w="735"/>
        <w:gridCol w:w="55"/>
        <w:gridCol w:w="326"/>
        <w:gridCol w:w="621"/>
        <w:gridCol w:w="243"/>
        <w:gridCol w:w="761"/>
        <w:gridCol w:w="23"/>
        <w:gridCol w:w="360"/>
        <w:gridCol w:w="450"/>
        <w:gridCol w:w="1065"/>
        <w:gridCol w:w="156"/>
        <w:gridCol w:w="1361"/>
        <w:gridCol w:w="247"/>
      </w:tblGrid>
      <w:tr w:rsidR="00037D5A" w:rsidTr="00F61913">
        <w:trPr>
          <w:trHeight w:val="639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政治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面貌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特长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DC3288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学历</w:t>
            </w:r>
            <w:bookmarkStart w:id="0" w:name="_GoBack"/>
            <w:bookmarkEnd w:id="0"/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身份证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号码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>
              <w:rPr>
                <w:rFonts w:ascii="仿宋_GB2312" w:eastAsia="仿宋_GB2312" w:hAnsi="_4eff_5b8b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  <w:r>
              <w:rPr>
                <w:rFonts w:ascii="仿宋_GB2312" w:eastAsia="仿宋_GB2312" w:hAnsi="Calibri"/>
                <w:kern w:val="0"/>
                <w:sz w:val="32"/>
                <w:szCs w:val="32"/>
              </w:rPr>
              <w:t xml:space="preserve"> </w:t>
            </w:r>
          </w:p>
        </w:tc>
      </w:tr>
      <w:tr w:rsidR="00037D5A" w:rsidTr="00F61913">
        <w:trPr>
          <w:trHeight w:val="784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相关工作经历年限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_4eff_5b8b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外语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水平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7D5A" w:rsidTr="00F61913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现工作</w:t>
            </w:r>
          </w:p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037D5A" w:rsidTr="00F61913">
        <w:trPr>
          <w:trHeight w:val="678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应聘岗位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037D5A" w:rsidTr="00F61913">
        <w:trPr>
          <w:trHeight w:val="585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4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037D5A" w:rsidTr="00F61913">
        <w:trPr>
          <w:trHeight w:val="543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2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D5A" w:rsidRDefault="00037D5A" w:rsidP="00F61913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:rsidR="00037D5A" w:rsidTr="00F61913">
        <w:trPr>
          <w:trHeight w:val="322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D5A" w:rsidRDefault="00037D5A" w:rsidP="00F61913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 w:rsidR="00037D5A" w:rsidTr="00DC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258"/>
          <w:jc w:val="center"/>
        </w:trPr>
        <w:tc>
          <w:tcPr>
            <w:tcW w:w="1497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奖惩情况</w:t>
            </w:r>
          </w:p>
        </w:tc>
        <w:tc>
          <w:tcPr>
            <w:tcW w:w="7579" w:type="dxa"/>
            <w:gridSpan w:val="17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DC3288" w:rsidTr="00DC3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2964"/>
          <w:jc w:val="center"/>
        </w:trPr>
        <w:tc>
          <w:tcPr>
            <w:tcW w:w="1497" w:type="dxa"/>
            <w:gridSpan w:val="2"/>
            <w:vAlign w:val="center"/>
          </w:tcPr>
          <w:p w:rsidR="00DC3288" w:rsidRDefault="00DC3288" w:rsidP="00DC3288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 w:rsidRPr="00DC3288">
              <w:rPr>
                <w:rFonts w:ascii="仿宋_GB2312" w:eastAsia="仿宋_GB2312" w:hint="eastAsia"/>
                <w:b/>
              </w:rPr>
              <w:t>有何特长及 突出业绩</w:t>
            </w:r>
          </w:p>
        </w:tc>
        <w:tc>
          <w:tcPr>
            <w:tcW w:w="7579" w:type="dxa"/>
            <w:gridSpan w:val="17"/>
            <w:vAlign w:val="center"/>
          </w:tcPr>
          <w:p w:rsidR="00DC3288" w:rsidRDefault="00DC3288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1"/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主要家庭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成员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及</w:t>
            </w:r>
          </w:p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15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037D5A" w:rsidTr="00F61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777"/>
          <w:jc w:val="center"/>
        </w:trPr>
        <w:tc>
          <w:tcPr>
            <w:tcW w:w="1497" w:type="dxa"/>
            <w:gridSpan w:val="2"/>
            <w:vMerge/>
            <w:vAlign w:val="center"/>
          </w:tcPr>
          <w:p w:rsidR="00037D5A" w:rsidRDefault="00037D5A" w:rsidP="00F61913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037D5A" w:rsidRDefault="00037D5A" w:rsidP="00F61913"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 w:rsidR="00037D5A" w:rsidRDefault="00037D5A" w:rsidP="00037D5A">
      <w:pPr>
        <w:widowControl/>
        <w:shd w:val="clear" w:color="auto" w:fill="FFFFFF"/>
        <w:tabs>
          <w:tab w:val="left" w:pos="2674"/>
        </w:tabs>
        <w:spacing w:line="600" w:lineRule="exact"/>
        <w:ind w:firstLine="643"/>
        <w:jc w:val="left"/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ab/>
      </w:r>
    </w:p>
    <w:p w:rsidR="00037D5A" w:rsidRDefault="00037D5A" w:rsidP="00037D5A"/>
    <w:p w:rsidR="004C22C7" w:rsidRDefault="004C22C7"/>
    <w:sectPr w:rsidR="004C22C7" w:rsidSect="00D63C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94" w:rsidRDefault="00FC5194">
      <w:r>
        <w:separator/>
      </w:r>
    </w:p>
  </w:endnote>
  <w:endnote w:type="continuationSeparator" w:id="0">
    <w:p w:rsidR="00FC5194" w:rsidRDefault="00FC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489"/>
    </w:sdtPr>
    <w:sdtEndPr>
      <w:rPr>
        <w:sz w:val="24"/>
        <w:szCs w:val="24"/>
      </w:rPr>
    </w:sdtEndPr>
    <w:sdtContent>
      <w:p w:rsidR="00D63C37" w:rsidRDefault="00037D5A">
        <w:pPr>
          <w:pStyle w:val="a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C3288" w:rsidRPr="00DC3288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D63C37" w:rsidRDefault="00FC5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94" w:rsidRDefault="00FC5194">
      <w:r>
        <w:separator/>
      </w:r>
    </w:p>
  </w:footnote>
  <w:footnote w:type="continuationSeparator" w:id="0">
    <w:p w:rsidR="00FC5194" w:rsidRDefault="00FC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A"/>
    <w:rsid w:val="00037D5A"/>
    <w:rsid w:val="0028436D"/>
    <w:rsid w:val="002A7FCA"/>
    <w:rsid w:val="003B6D41"/>
    <w:rsid w:val="004C22C7"/>
    <w:rsid w:val="007510A8"/>
    <w:rsid w:val="009D2510"/>
    <w:rsid w:val="009E3042"/>
    <w:rsid w:val="00B527D8"/>
    <w:rsid w:val="00CA75E4"/>
    <w:rsid w:val="00DC3288"/>
    <w:rsid w:val="00F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7D5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37D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7D5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C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C3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7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7D5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37D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37D5A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C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C3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331</Characters>
  <Application>Microsoft Office Word</Application>
  <DocSecurity>0</DocSecurity>
  <Lines>2</Lines>
  <Paragraphs>1</Paragraphs>
  <ScaleCrop>false</ScaleCrop>
  <Company>rsj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个人用户</cp:lastModifiedBy>
  <cp:revision>4</cp:revision>
  <dcterms:created xsi:type="dcterms:W3CDTF">2019-11-15T02:18:00Z</dcterms:created>
  <dcterms:modified xsi:type="dcterms:W3CDTF">2019-11-15T02:53:00Z</dcterms:modified>
</cp:coreProperties>
</file>